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СТАЦИОНАРНОЕ УЧРЕЖДЕНИЕ СОЦИАЛЬНОГО ОБСЛУЖИВАНИЯ СИСТЕМЫ СОЦИАЛЬНОЙ ЗАЩИТЫ НАСЕЛЕНИЯ СЕРАФИМОВСКИЙ ДЕТСКИЙ ДОМ - ИНТЕРНАТ ДЛЯ УМСТВЕННО ОТСТАЛЫХ ДЕТЕЙ </w:t>
      </w: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Look w:val="04A0"/>
      </w:tblPr>
      <w:tblGrid>
        <w:gridCol w:w="3120"/>
        <w:gridCol w:w="3447"/>
        <w:gridCol w:w="3498"/>
      </w:tblGrid>
      <w:tr w:rsidR="00287582" w:rsidTr="00287582">
        <w:trPr>
          <w:trHeight w:val="436"/>
        </w:trPr>
        <w:tc>
          <w:tcPr>
            <w:tcW w:w="3120" w:type="dxa"/>
          </w:tcPr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Рассмотрено </w:t>
            </w:r>
          </w:p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заседании МС             </w:t>
            </w:r>
          </w:p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№1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 « ___» августа 20__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утверждению на заседании ПС</w:t>
            </w:r>
          </w:p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№ 1 </w:t>
            </w:r>
          </w:p>
          <w:p w:rsidR="00287582" w:rsidRDefault="00287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«__» августа 20__г.</w:t>
            </w:r>
          </w:p>
        </w:tc>
        <w:tc>
          <w:tcPr>
            <w:tcW w:w="3447" w:type="dxa"/>
            <w:hideMark/>
          </w:tcPr>
          <w:p w:rsidR="00287582" w:rsidRDefault="0028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Согласовано                                </w:t>
            </w:r>
          </w:p>
          <w:p w:rsidR="00287582" w:rsidRDefault="0028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ВРР</w:t>
            </w:r>
          </w:p>
          <w:p w:rsidR="00287582" w:rsidRDefault="0028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«__» августа 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__г. ________________</w:t>
            </w:r>
          </w:p>
          <w:p w:rsidR="00287582" w:rsidRDefault="0028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Ягудина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98" w:type="dxa"/>
          </w:tcPr>
          <w:p w:rsidR="00287582" w:rsidRDefault="00287582">
            <w:pPr>
              <w:pStyle w:val="a4"/>
              <w:spacing w:line="276" w:lineRule="auto"/>
              <w:jc w:val="righ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Утверждаю</w:t>
            </w:r>
          </w:p>
          <w:p w:rsidR="00287582" w:rsidRDefault="0028758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Директора</w:t>
            </w:r>
          </w:p>
          <w:p w:rsidR="00287582" w:rsidRDefault="002875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ГБСУСОССЗН   СДДИ</w:t>
            </w:r>
          </w:p>
          <w:p w:rsidR="00287582" w:rsidRDefault="00287582">
            <w:pPr>
              <w:pStyle w:val="a4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__________ </w:t>
            </w:r>
            <w:r>
              <w:rPr>
                <w:b w:val="0"/>
                <w:sz w:val="28"/>
                <w:szCs w:val="28"/>
                <w:lang w:eastAsia="ru-RU"/>
              </w:rPr>
              <w:t xml:space="preserve">Е.Г. </w:t>
            </w:r>
            <w:proofErr w:type="spellStart"/>
            <w:r>
              <w:rPr>
                <w:b w:val="0"/>
                <w:sz w:val="28"/>
                <w:szCs w:val="28"/>
                <w:lang w:eastAsia="ru-RU"/>
              </w:rPr>
              <w:t>Усманова</w:t>
            </w:r>
            <w:proofErr w:type="spellEnd"/>
          </w:p>
          <w:p w:rsidR="00287582" w:rsidRDefault="00287582">
            <w:pPr>
              <w:pStyle w:val="a4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приказ №___</w:t>
            </w:r>
          </w:p>
          <w:p w:rsidR="00287582" w:rsidRDefault="00287582">
            <w:pPr>
              <w:pStyle w:val="a4"/>
              <w:spacing w:line="276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от «___» августа  20___г. </w:t>
            </w:r>
          </w:p>
          <w:p w:rsidR="00287582" w:rsidRDefault="00287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582" w:rsidRP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7582" w:rsidRP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</w:t>
      </w:r>
      <w:r w:rsidRPr="00287582">
        <w:rPr>
          <w:rFonts w:ascii="Times New Roman" w:hAnsi="Times New Roman" w:cs="Times New Roman"/>
          <w:color w:val="000000" w:themeColor="text1"/>
          <w:sz w:val="24"/>
          <w:szCs w:val="24"/>
        </w:rPr>
        <w:t>ПО ФИЗИЧЕСКОЙ КУЛЬТУРЕ</w:t>
      </w:r>
    </w:p>
    <w:p w:rsidR="00287582" w:rsidRP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582">
        <w:rPr>
          <w:rFonts w:ascii="Times New Roman" w:hAnsi="Times New Roman" w:cs="Times New Roman"/>
          <w:color w:val="000000" w:themeColor="text1"/>
          <w:sz w:val="24"/>
          <w:szCs w:val="24"/>
        </w:rPr>
        <w:t>«Тропа здоровья»</w:t>
      </w:r>
    </w:p>
    <w:p w:rsidR="00287582" w:rsidRP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582">
        <w:rPr>
          <w:rFonts w:ascii="Times New Roman" w:hAnsi="Times New Roman" w:cs="Times New Roman"/>
          <w:color w:val="000000" w:themeColor="text1"/>
          <w:sz w:val="24"/>
          <w:szCs w:val="24"/>
        </w:rPr>
        <w:t>для воспитанн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иков с</w:t>
      </w:r>
      <w:r w:rsidRPr="002875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ТМНР</w:t>
      </w: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287582" w:rsidRDefault="00287582" w:rsidP="002875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87582" w:rsidRDefault="00287582" w:rsidP="002875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82" w:rsidRDefault="00287582" w:rsidP="0028758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Серафимовский, 2024г</w:t>
      </w:r>
    </w:p>
    <w:p w:rsidR="00287582" w:rsidRDefault="00287582" w:rsidP="00287582">
      <w:pPr>
        <w:pStyle w:val="a6"/>
        <w:tabs>
          <w:tab w:val="left" w:pos="2977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87582" w:rsidRDefault="00287582" w:rsidP="00287582">
      <w:pPr>
        <w:pStyle w:val="Default"/>
        <w:spacing w:line="276" w:lineRule="auto"/>
        <w:ind w:firstLine="709"/>
        <w:jc w:val="both"/>
        <w:rPr>
          <w:b/>
          <w:iCs/>
          <w:sz w:val="28"/>
          <w:szCs w:val="28"/>
        </w:rPr>
      </w:pPr>
    </w:p>
    <w:p w:rsidR="00287582" w:rsidRDefault="00287582" w:rsidP="00287582">
      <w:pPr>
        <w:pStyle w:val="Default"/>
        <w:spacing w:line="276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Актуальность данной </w:t>
      </w:r>
      <w:r>
        <w:rPr>
          <w:b/>
          <w:sz w:val="28"/>
          <w:szCs w:val="28"/>
        </w:rPr>
        <w:t>программы:</w:t>
      </w:r>
      <w:r>
        <w:rPr>
          <w:sz w:val="28"/>
          <w:szCs w:val="28"/>
          <w:shd w:val="clear" w:color="auto" w:fill="FFFFFF"/>
        </w:rPr>
        <w:t xml:space="preserve"> Программа по </w:t>
      </w:r>
      <w:r>
        <w:rPr>
          <w:rStyle w:val="aa"/>
          <w:sz w:val="28"/>
          <w:szCs w:val="28"/>
        </w:rPr>
        <w:t>адаптивной физической культуре «Тропа здоровья» </w:t>
      </w:r>
      <w:r>
        <w:rPr>
          <w:sz w:val="28"/>
          <w:szCs w:val="28"/>
          <w:shd w:val="clear" w:color="auto" w:fill="FFFFFF"/>
        </w:rPr>
        <w:t>скорректирована к воспитанникам с ментальными нарушениями - задержкой психического развития, тяжелым нарушением речи, учитывает их особенности, способствует развитию двигательных возможностей и способностей, коррекции имеющихся нарушений в психофизическом развитии ребенка. Программа обеспечивает разностороннее развитие детей с задержкой психического развития и тяжелым нарушением речи в возрасте от 8 до 25 лет с учётом их возрастных и индивидуальных особенностей.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:rsidR="00287582" w:rsidRDefault="00287582" w:rsidP="00287582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формирование у воспитанников  физических способностей и качеств с учетом их психофизического развития, индивидуальных возможностей и склонностей; обеспечение  охраны и укрепления здоровья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ментальными нарушениями и ТМНР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582" w:rsidRDefault="00287582" w:rsidP="00287582">
      <w:pPr>
        <w:pStyle w:val="a6"/>
        <w:tabs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 программы:</w:t>
      </w:r>
    </w:p>
    <w:p w:rsidR="00287582" w:rsidRDefault="00287582" w:rsidP="00287582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системы знаний, необходимой для сознательного освоения двигательных умений и навыков.</w:t>
      </w:r>
    </w:p>
    <w:p w:rsidR="00287582" w:rsidRDefault="00287582" w:rsidP="00287582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жизненно необходимых двигательных умений и навыков.</w:t>
      </w:r>
    </w:p>
    <w:p w:rsidR="00287582" w:rsidRDefault="00287582" w:rsidP="00287582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 технике правильного выполнения физических упражнений.</w:t>
      </w:r>
    </w:p>
    <w:p w:rsidR="00287582" w:rsidRDefault="00287582" w:rsidP="00287582">
      <w:pPr>
        <w:pStyle w:val="a6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навыка ориентировки в схеме собственного тела, в пространстве.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Методы работы: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(объяснение);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Наглядные (</w:t>
      </w:r>
      <w:r>
        <w:rPr>
          <w:rFonts w:ascii="Times New Roman" w:eastAsia="Calibri" w:hAnsi="Times New Roman" w:cs="Times New Roman"/>
          <w:sz w:val="28"/>
          <w:szCs w:val="28"/>
        </w:rPr>
        <w:t>показ педагогом приемов исполнения,  работа по образцу, наблюдение);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Практические (тренировочные упражнения);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и сроки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один реабилитационный  год.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FontStyle15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часов-</w:t>
      </w:r>
      <w:r>
        <w:rPr>
          <w:rFonts w:ascii="Times New Roman" w:eastAsia="Calibri" w:hAnsi="Times New Roman" w:cs="Times New Roman"/>
          <w:sz w:val="28"/>
          <w:szCs w:val="28"/>
        </w:rPr>
        <w:t>2470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i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– организационный этап,</w:t>
      </w:r>
      <w:r>
        <w:rPr>
          <w:rFonts w:ascii="Times New Roman" w:hAnsi="Times New Roman" w:cs="Times New Roman"/>
          <w:sz w:val="28"/>
          <w:szCs w:val="28"/>
        </w:rPr>
        <w:t xml:space="preserve"> составляет 1 неделю (первая неделя сентября), направлен на диагностику воспитанников, выявление актуального состояния их возможностей и индивидуальных особенностей.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практический этап,</w:t>
      </w:r>
      <w:r>
        <w:rPr>
          <w:rFonts w:ascii="Times New Roman" w:hAnsi="Times New Roman" w:cs="Times New Roman"/>
          <w:sz w:val="28"/>
          <w:szCs w:val="28"/>
        </w:rPr>
        <w:t xml:space="preserve"> составляет 11 месяцев (сентябрь-август), направлен на реализацию программы по </w:t>
      </w:r>
      <w:r>
        <w:rPr>
          <w:rFonts w:ascii="Times New Roman" w:eastAsia="Calibri" w:hAnsi="Times New Roman" w:cs="Times New Roman"/>
          <w:sz w:val="28"/>
          <w:szCs w:val="28"/>
        </w:rPr>
        <w:t>формирование у воспитанников физических способностей и качеств, на обеспечение  охраны и укрепления их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заключительный этап,</w:t>
      </w:r>
      <w:r>
        <w:rPr>
          <w:rFonts w:ascii="Times New Roman" w:hAnsi="Times New Roman" w:cs="Times New Roman"/>
          <w:sz w:val="28"/>
          <w:szCs w:val="28"/>
        </w:rPr>
        <w:t xml:space="preserve"> составляет 1 неделю (последняя неделя август), направлен на мониторинг результатов программы, внесение корректив, согласно полученных результатов.</w:t>
      </w:r>
    </w:p>
    <w:p w:rsidR="00287582" w:rsidRDefault="00287582" w:rsidP="00287582">
      <w:pPr>
        <w:pStyle w:val="a6"/>
        <w:rPr>
          <w:rStyle w:val="aa"/>
          <w:rFonts w:eastAsia="Times New Roman"/>
        </w:rPr>
      </w:pPr>
    </w:p>
    <w:p w:rsidR="00287582" w:rsidRDefault="00287582" w:rsidP="00287582">
      <w:pPr>
        <w:pStyle w:val="a6"/>
        <w:jc w:val="center"/>
        <w:rPr>
          <w:rFonts w:ascii="Times New Roman" w:eastAsia="Calibri" w:hAnsi="Times New Roman" w:cs="Times New Roman"/>
        </w:rPr>
      </w:pPr>
      <w:r>
        <w:rPr>
          <w:rStyle w:val="aa"/>
          <w:rFonts w:eastAsia="Times New Roman"/>
          <w:sz w:val="28"/>
          <w:szCs w:val="28"/>
          <w:lang w:val="en-US"/>
        </w:rPr>
        <w:t>II</w:t>
      </w:r>
      <w:r>
        <w:rPr>
          <w:rStyle w:val="aa"/>
          <w:rFonts w:eastAsia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287582" w:rsidRDefault="00287582" w:rsidP="0028758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87582" w:rsidRDefault="00287582" w:rsidP="00287582">
      <w:pPr>
        <w:pStyle w:val="a6"/>
        <w:spacing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направления деятельности инструктора по физической культуре: </w:t>
      </w:r>
    </w:p>
    <w:tbl>
      <w:tblPr>
        <w:tblW w:w="9360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3735"/>
        <w:gridCol w:w="4963"/>
      </w:tblGrid>
      <w:tr w:rsidR="00287582" w:rsidTr="00287582">
        <w:trPr>
          <w:trHeight w:val="363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Направление работы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</w:tr>
      <w:tr w:rsidR="00287582" w:rsidTr="00287582">
        <w:trPr>
          <w:trHeight w:val="92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Обеспечение здорового образа жизни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щадящий режим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организация микроклимата в жизни группы</w:t>
            </w:r>
          </w:p>
          <w:p w:rsidR="00287582" w:rsidRDefault="00287582">
            <w:pPr>
              <w:pStyle w:val="a6"/>
              <w:spacing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профилактические, оздоровительные мероприятия</w:t>
            </w:r>
          </w:p>
        </w:tc>
      </w:tr>
      <w:tr w:rsidR="00287582" w:rsidTr="00287582">
        <w:trPr>
          <w:trHeight w:val="80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условий для физкультурно-оздоровительной работы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 планирование физкультурных занятий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разработка конспектов физкультурных занятий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планирование физкультурных мероприятий</w:t>
            </w:r>
          </w:p>
        </w:tc>
      </w:tr>
      <w:tr w:rsidR="00287582" w:rsidTr="00287582">
        <w:trPr>
          <w:trHeight w:val="198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Укрепление здоровья детей средствами физической культуры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-проведение утренних гимнастик, бодрящих, корригирующих, пальчиковых, и т.д.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физ. занятия в разных формах, физ. досуги, спортивные праздники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спортивные игры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индивидуальная работа по развитию движений</w:t>
            </w:r>
          </w:p>
        </w:tc>
      </w:tr>
      <w:tr w:rsidR="00287582" w:rsidTr="00287582">
        <w:trPr>
          <w:trHeight w:val="1199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активного отдыха и самостоятельной двигательной деятельности детей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подвижные игры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самостоятельная деятельность на прогулке, в группах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динамические паузы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использование сезонных видов спорта</w:t>
            </w:r>
          </w:p>
        </w:tc>
      </w:tr>
      <w:tr w:rsidR="00287582" w:rsidTr="00287582">
        <w:trPr>
          <w:trHeight w:val="168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Закаливание детского организма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проветривание помещений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прогулки на свежем воздухе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соблюдение режима, структуры прогулки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рациональная одежда детей на прогулках, в группе, на занятиях на свежем воздухе</w:t>
            </w:r>
          </w:p>
        </w:tc>
      </w:tr>
      <w:tr w:rsidR="00287582" w:rsidTr="00287582">
        <w:trPr>
          <w:trHeight w:val="1341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по охране жизни и здоровья детей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создание условий для занятий</w:t>
            </w:r>
          </w:p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соблюдение ТБ и санитарно – гигиенических требований и норм при подготовке, проведении занятий. </w:t>
            </w:r>
          </w:p>
        </w:tc>
      </w:tr>
      <w:tr w:rsidR="00287582" w:rsidTr="00287582">
        <w:trPr>
          <w:trHeight w:val="285"/>
        </w:trPr>
        <w:tc>
          <w:tcPr>
            <w:tcW w:w="6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Участию в республиканских зональных соревнованиях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582" w:rsidRDefault="00287582">
            <w:pPr>
              <w:pStyle w:val="a6"/>
              <w:spacing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87582" w:rsidRDefault="00287582" w:rsidP="0028758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87582" w:rsidRDefault="00287582" w:rsidP="00287582">
      <w:pPr>
        <w:pStyle w:val="a6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a9"/>
          <w:rFonts w:eastAsiaTheme="minorEastAsia"/>
          <w:sz w:val="28"/>
          <w:szCs w:val="28"/>
        </w:rPr>
        <w:t>Ходьба и бег.(10ч.)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proofErr w:type="gramStart"/>
      <w:r>
        <w:rPr>
          <w:rStyle w:val="4"/>
          <w:rFonts w:eastAsiaTheme="minorEastAsia"/>
          <w:sz w:val="28"/>
          <w:szCs w:val="28"/>
        </w:rPr>
        <w:t xml:space="preserve">На занятиях развивают обычной ходьбе, ходьбе на носках, на внешней стороне стопы, приставными и </w:t>
      </w:r>
      <w:proofErr w:type="spellStart"/>
      <w:r>
        <w:rPr>
          <w:rStyle w:val="4"/>
          <w:rFonts w:eastAsiaTheme="minorEastAsia"/>
          <w:sz w:val="28"/>
          <w:szCs w:val="28"/>
        </w:rPr>
        <w:t>скрестными</w:t>
      </w:r>
      <w:proofErr w:type="spellEnd"/>
      <w:r>
        <w:rPr>
          <w:rStyle w:val="4"/>
          <w:rFonts w:eastAsiaTheme="minorEastAsia"/>
          <w:sz w:val="28"/>
          <w:szCs w:val="28"/>
        </w:rPr>
        <w:t xml:space="preserve"> шагами, в приседе, пере</w:t>
      </w:r>
      <w:r>
        <w:rPr>
          <w:rStyle w:val="4"/>
          <w:rFonts w:eastAsiaTheme="minorEastAsia"/>
          <w:sz w:val="28"/>
          <w:szCs w:val="28"/>
        </w:rPr>
        <w:softHyphen/>
        <w:t>катом с пятки на носок; бегу в переменном темпе, с подскоками, «змейкой», с изменением направления, с предметами в руках, с пре</w:t>
      </w:r>
      <w:r>
        <w:rPr>
          <w:rStyle w:val="4"/>
          <w:rFonts w:eastAsiaTheme="minorEastAsia"/>
          <w:sz w:val="28"/>
          <w:szCs w:val="28"/>
        </w:rPr>
        <w:softHyphen/>
        <w:t>пятствиями, остановками, врассыпную, парами.</w:t>
      </w:r>
      <w:proofErr w:type="gramEnd"/>
    </w:p>
    <w:p w:rsidR="00287582" w:rsidRDefault="00287582" w:rsidP="00287582">
      <w:pPr>
        <w:pStyle w:val="Default"/>
        <w:ind w:left="57"/>
        <w:contextualSpacing/>
        <w:jc w:val="both"/>
      </w:pPr>
      <w:r>
        <w:rPr>
          <w:b/>
          <w:i/>
          <w:sz w:val="28"/>
          <w:szCs w:val="28"/>
        </w:rPr>
        <w:t>Воспитанники овладевают умениями:</w:t>
      </w:r>
    </w:p>
    <w:p w:rsidR="00287582" w:rsidRDefault="00287582" w:rsidP="00287582">
      <w:pPr>
        <w:pStyle w:val="a6"/>
        <w:spacing w:line="276" w:lineRule="auto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         - техники движений рук (амплитуды, темпа);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lastRenderedPageBreak/>
        <w:t>- согласованности ходьбы и бега с дыханием;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чувства ритма;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ориентировки в пространстве;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быстроты реакции;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скоростно-силовых качеств;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укрепление свода стопы;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- укрепление </w:t>
      </w:r>
      <w:proofErr w:type="gramStart"/>
      <w:r>
        <w:rPr>
          <w:rStyle w:val="4"/>
          <w:rFonts w:eastAsiaTheme="minorEastAsia"/>
          <w:sz w:val="28"/>
          <w:szCs w:val="28"/>
        </w:rPr>
        <w:t>дыхательной</w:t>
      </w:r>
      <w:proofErr w:type="gramEnd"/>
      <w:r>
        <w:rPr>
          <w:rStyle w:val="4"/>
          <w:rFonts w:eastAsiaTheme="minorEastAsia"/>
          <w:sz w:val="28"/>
          <w:szCs w:val="28"/>
        </w:rPr>
        <w:t xml:space="preserve"> и </w:t>
      </w:r>
      <w:proofErr w:type="spellStart"/>
      <w:r>
        <w:rPr>
          <w:rStyle w:val="4"/>
          <w:rFonts w:eastAsiaTheme="minorEastAsia"/>
          <w:sz w:val="28"/>
          <w:szCs w:val="28"/>
        </w:rPr>
        <w:t>сердечно-сосудистой</w:t>
      </w:r>
      <w:proofErr w:type="spellEnd"/>
      <w:r>
        <w:rPr>
          <w:rStyle w:val="4"/>
          <w:rFonts w:eastAsiaTheme="minorEastAsia"/>
          <w:sz w:val="28"/>
          <w:szCs w:val="28"/>
        </w:rPr>
        <w:t xml:space="preserve"> систем;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коррекция осанки;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коррекция расслабления.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a9"/>
          <w:rFonts w:eastAsiaTheme="minorEastAsia"/>
          <w:sz w:val="28"/>
          <w:szCs w:val="28"/>
        </w:rPr>
        <w:t>Прыжки</w:t>
      </w:r>
      <w:r>
        <w:rPr>
          <w:rStyle w:val="4"/>
          <w:rFonts w:eastAsiaTheme="minorEastAsia"/>
          <w:sz w:val="28"/>
          <w:szCs w:val="28"/>
        </w:rPr>
        <w:t>.(3ч.)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Развивают координацию движений, силу мышц ног и туловища. Воспитанники  прыгают в длину с места, выполняют ритмичные подскоки на одной ноге вперед, назад, вправо, влево, с предметами, разным положением рук, хлопками; в 6 лет - прыгают в длину и высоту с разбега, через скакалку, запрыгивают на предметы, спрыгивают на точность (в обруч).</w:t>
      </w:r>
    </w:p>
    <w:p w:rsidR="00287582" w:rsidRDefault="00287582" w:rsidP="00287582">
      <w:pPr>
        <w:pStyle w:val="Default"/>
        <w:ind w:left="57"/>
        <w:contextualSpacing/>
        <w:jc w:val="both"/>
      </w:pPr>
      <w:r>
        <w:rPr>
          <w:b/>
          <w:i/>
          <w:sz w:val="28"/>
          <w:szCs w:val="28"/>
        </w:rPr>
        <w:t>Воспитанники овладевают умениями:</w:t>
      </w:r>
    </w:p>
    <w:p w:rsidR="00287582" w:rsidRDefault="00287582" w:rsidP="00287582">
      <w:pPr>
        <w:pStyle w:val="a6"/>
        <w:spacing w:line="276" w:lineRule="auto"/>
        <w:jc w:val="both"/>
        <w:rPr>
          <w:rStyle w:val="4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Style w:val="4"/>
          <w:rFonts w:eastAsiaTheme="minorEastAsia"/>
          <w:sz w:val="28"/>
          <w:szCs w:val="28"/>
        </w:rPr>
        <w:t>- силы мышц-разгибателей ног, туловища;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координации движений всех звеньев тела;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дифференцировки усилий, расстояния;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- укрепление мышечно-связочного аппарата стопы; 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подвижности всех суставов;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скоростно-силовых качеств;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 развитие равновесия.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a9"/>
          <w:rFonts w:eastAsiaTheme="minorEastAsia"/>
          <w:sz w:val="28"/>
          <w:szCs w:val="28"/>
        </w:rPr>
        <w:t>Метание</w:t>
      </w:r>
      <w:r>
        <w:rPr>
          <w:rStyle w:val="4"/>
          <w:rFonts w:eastAsiaTheme="minorEastAsia"/>
          <w:sz w:val="28"/>
          <w:szCs w:val="28"/>
        </w:rPr>
        <w:t>.(4ч.)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Метание - сложное по координации упражнение, развивает лов</w:t>
      </w:r>
      <w:r>
        <w:rPr>
          <w:rStyle w:val="4"/>
          <w:rFonts w:eastAsiaTheme="minorEastAsia"/>
          <w:sz w:val="28"/>
          <w:szCs w:val="28"/>
        </w:rPr>
        <w:softHyphen/>
        <w:t>кость, глазомер, укрепляет мышцы ног, туловища, рук и плечевого пояса, развивает тонкую моторику, подвижность в суставах, кинесте</w:t>
      </w:r>
      <w:r>
        <w:rPr>
          <w:rStyle w:val="4"/>
          <w:rFonts w:eastAsiaTheme="minorEastAsia"/>
          <w:sz w:val="28"/>
          <w:szCs w:val="28"/>
        </w:rPr>
        <w:softHyphen/>
        <w:t xml:space="preserve">тические ощущения. </w:t>
      </w:r>
      <w:proofErr w:type="gramStart"/>
      <w:r>
        <w:rPr>
          <w:rStyle w:val="4"/>
          <w:rFonts w:eastAsiaTheme="minorEastAsia"/>
          <w:sz w:val="28"/>
          <w:szCs w:val="28"/>
        </w:rPr>
        <w:t>В процессе развития используется мелкий ин</w:t>
      </w:r>
      <w:r>
        <w:rPr>
          <w:rStyle w:val="4"/>
          <w:rFonts w:eastAsiaTheme="minorEastAsia"/>
          <w:sz w:val="28"/>
          <w:szCs w:val="28"/>
        </w:rPr>
        <w:softHyphen/>
        <w:t>вентарь: от больших пляжных мячей до маленьких шариков, различ</w:t>
      </w:r>
      <w:r>
        <w:rPr>
          <w:rStyle w:val="4"/>
          <w:rFonts w:eastAsiaTheme="minorEastAsia"/>
          <w:sz w:val="28"/>
          <w:szCs w:val="28"/>
        </w:rPr>
        <w:softHyphen/>
        <w:t xml:space="preserve">ных по весу, объему, цвету, дротики на липучках, мешочки с песком, серсо, при занятиях на улице - шишки, желуди, снежки, тарелочки. </w:t>
      </w:r>
      <w:proofErr w:type="gramEnd"/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Броски и ловля мяча с близкого расстояния с дополнительными действиями: хлопками, поворотами, приседаниями, подбрасывание и ловля, удар мяча об пол и ловля двумя руками, </w:t>
      </w:r>
      <w:proofErr w:type="gramStart"/>
      <w:r>
        <w:rPr>
          <w:rStyle w:val="4"/>
          <w:rFonts w:eastAsiaTheme="minorEastAsia"/>
          <w:sz w:val="28"/>
          <w:szCs w:val="28"/>
        </w:rPr>
        <w:t>правой</w:t>
      </w:r>
      <w:proofErr w:type="gramEnd"/>
      <w:r>
        <w:rPr>
          <w:rStyle w:val="4"/>
          <w:rFonts w:eastAsiaTheme="minorEastAsia"/>
          <w:sz w:val="28"/>
          <w:szCs w:val="28"/>
        </w:rPr>
        <w:t xml:space="preserve">, левой. Метание на дальность, в горизонтальную и вертикальную цель, «школа мяча» у стены, игры с мячом, переходные </w:t>
      </w:r>
      <w:proofErr w:type="gramStart"/>
      <w:r>
        <w:rPr>
          <w:rStyle w:val="4"/>
          <w:rFonts w:eastAsiaTheme="minorEastAsia"/>
          <w:sz w:val="28"/>
          <w:szCs w:val="28"/>
        </w:rPr>
        <w:t>к</w:t>
      </w:r>
      <w:proofErr w:type="gramEnd"/>
      <w:r>
        <w:rPr>
          <w:rStyle w:val="4"/>
          <w:rFonts w:eastAsiaTheme="minorEastAsia"/>
          <w:sz w:val="28"/>
          <w:szCs w:val="28"/>
        </w:rPr>
        <w:t xml:space="preserve"> спортивным.</w:t>
      </w:r>
    </w:p>
    <w:p w:rsidR="00287582" w:rsidRDefault="00287582" w:rsidP="00287582">
      <w:pPr>
        <w:pStyle w:val="Default"/>
        <w:ind w:left="57"/>
        <w:contextualSpacing/>
        <w:jc w:val="both"/>
      </w:pPr>
      <w:r>
        <w:rPr>
          <w:b/>
          <w:i/>
          <w:sz w:val="28"/>
          <w:szCs w:val="28"/>
        </w:rPr>
        <w:t>Воспитанники овладевают умениями:</w:t>
      </w:r>
    </w:p>
    <w:p w:rsidR="00287582" w:rsidRDefault="00287582" w:rsidP="00287582">
      <w:pPr>
        <w:pStyle w:val="a6"/>
        <w:spacing w:line="276" w:lineRule="auto"/>
        <w:jc w:val="both"/>
        <w:rPr>
          <w:rStyle w:val="4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Style w:val="4"/>
          <w:rFonts w:eastAsiaTheme="minorEastAsia"/>
          <w:sz w:val="28"/>
          <w:szCs w:val="28"/>
        </w:rPr>
        <w:t>развитие способности дифференцировать усилие и расстояние;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-развитие ручной ловкости;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lastRenderedPageBreak/>
        <w:t>-развитие координации движений рук, глазомера, зрительного слежения;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-развитие ориентировки в пространстве и схеме тела;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-развитие мелкой моторики;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-развитие концентрации внимания, быстроты реакции;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-развитие согласованности движений рук, ног и туловища;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-развитие подвижности в суставах;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a9"/>
          <w:rFonts w:eastAsiaTheme="minorEastAsia"/>
          <w:b w:val="0"/>
          <w:bCs w:val="0"/>
          <w:i w:val="0"/>
          <w:iCs w:val="0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-развитие умения анализировать и контролировать собственные действия.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b/>
          <w:sz w:val="28"/>
          <w:szCs w:val="28"/>
        </w:rPr>
      </w:pPr>
      <w:r>
        <w:rPr>
          <w:rStyle w:val="a9"/>
          <w:rFonts w:eastAsiaTheme="minorEastAsia"/>
          <w:sz w:val="28"/>
          <w:szCs w:val="28"/>
        </w:rPr>
        <w:t>Ползание и лазанье.(4ч.)</w:t>
      </w:r>
    </w:p>
    <w:p w:rsidR="00287582" w:rsidRDefault="00287582" w:rsidP="00287582">
      <w:pPr>
        <w:pStyle w:val="a6"/>
        <w:spacing w:line="276" w:lineRule="auto"/>
        <w:ind w:firstLine="709"/>
        <w:jc w:val="both"/>
      </w:pPr>
      <w:proofErr w:type="gramStart"/>
      <w:r>
        <w:rPr>
          <w:rStyle w:val="4"/>
          <w:rFonts w:eastAsiaTheme="minorEastAsia"/>
          <w:sz w:val="28"/>
          <w:szCs w:val="28"/>
        </w:rPr>
        <w:t>Укрепляют крупные мышцы туловища, рук, ног, развивают ловкость, силу, гибкость позвоночника, точность пере</w:t>
      </w:r>
      <w:r>
        <w:rPr>
          <w:rStyle w:val="4"/>
          <w:rFonts w:eastAsiaTheme="minorEastAsia"/>
          <w:sz w:val="28"/>
          <w:szCs w:val="28"/>
        </w:rPr>
        <w:softHyphen/>
        <w:t>мещения, смелость.</w:t>
      </w:r>
      <w:proofErr w:type="gramEnd"/>
      <w:r>
        <w:rPr>
          <w:rStyle w:val="4"/>
          <w:rFonts w:eastAsiaTheme="minorEastAsia"/>
          <w:sz w:val="28"/>
          <w:szCs w:val="28"/>
        </w:rPr>
        <w:t xml:space="preserve"> Для ползания и лазанья используют гимнастичес</w:t>
      </w:r>
      <w:r>
        <w:rPr>
          <w:rStyle w:val="4"/>
          <w:rFonts w:eastAsiaTheme="minorEastAsia"/>
          <w:sz w:val="28"/>
          <w:szCs w:val="28"/>
        </w:rPr>
        <w:softHyphen/>
        <w:t>кие скамейки, наклонные приставные доски и лестницы, поролоновые модули, горку, канат, веревочную лестницу. Инвентарь используется отдельно или в комплексе, например: гимнастическая стенка, канат с узлами и приставная лестница.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У младших воспитанников развитие начинается с ползания по горизонтальной плоскости. Упражнения усложняются постепенно, можно использовать игровые композиции из комплекса упражнений «Достань флажок», «Путешествие на корабле», «Зоо</w:t>
      </w:r>
      <w:r>
        <w:rPr>
          <w:rStyle w:val="4"/>
          <w:rFonts w:eastAsiaTheme="minorEastAsia"/>
          <w:sz w:val="28"/>
          <w:szCs w:val="28"/>
        </w:rPr>
        <w:softHyphen/>
        <w:t>парк». Важно обеспечить безопасность.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Коррекционно-развивающая направленность упражнений: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развитие координации всех звеньев тела.</w:t>
      </w:r>
    </w:p>
    <w:p w:rsidR="00287582" w:rsidRDefault="00287582" w:rsidP="00287582">
      <w:pPr>
        <w:pStyle w:val="Default"/>
        <w:ind w:left="57"/>
        <w:contextualSpacing/>
        <w:jc w:val="both"/>
      </w:pPr>
      <w:r>
        <w:rPr>
          <w:b/>
          <w:i/>
          <w:sz w:val="28"/>
          <w:szCs w:val="28"/>
        </w:rPr>
        <w:t>Воспитанники овладевают умениями:</w:t>
      </w:r>
    </w:p>
    <w:p w:rsidR="00287582" w:rsidRDefault="00287582" w:rsidP="00287582">
      <w:pPr>
        <w:pStyle w:val="a6"/>
        <w:spacing w:line="276" w:lineRule="auto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         - развить ловкости, смелости, преодоление страха;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развить равновесия;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способности дифференцировать усилие.</w:t>
      </w:r>
    </w:p>
    <w:p w:rsidR="00287582" w:rsidRDefault="00287582" w:rsidP="00287582">
      <w:pPr>
        <w:pStyle w:val="a6"/>
        <w:spacing w:line="276" w:lineRule="auto"/>
        <w:ind w:firstLine="708"/>
        <w:jc w:val="both"/>
        <w:rPr>
          <w:rStyle w:val="4"/>
          <w:rFonts w:eastAsiaTheme="minorEastAsia"/>
          <w:sz w:val="28"/>
          <w:szCs w:val="28"/>
        </w:rPr>
      </w:pPr>
      <w:proofErr w:type="spellStart"/>
      <w:r>
        <w:rPr>
          <w:rStyle w:val="a9"/>
          <w:rFonts w:eastAsiaTheme="minorEastAsia"/>
          <w:sz w:val="28"/>
          <w:szCs w:val="28"/>
        </w:rPr>
        <w:t>Общеразвивающие</w:t>
      </w:r>
      <w:proofErr w:type="spellEnd"/>
      <w:r>
        <w:rPr>
          <w:rStyle w:val="a9"/>
          <w:rFonts w:eastAsiaTheme="minorEastAsia"/>
          <w:sz w:val="28"/>
          <w:szCs w:val="28"/>
        </w:rPr>
        <w:t xml:space="preserve"> упражнения</w:t>
      </w:r>
      <w:r>
        <w:rPr>
          <w:rStyle w:val="4"/>
          <w:rFonts w:eastAsiaTheme="minorEastAsia"/>
          <w:sz w:val="28"/>
          <w:szCs w:val="28"/>
        </w:rPr>
        <w:t>.(10ч.)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proofErr w:type="gramStart"/>
      <w:r>
        <w:rPr>
          <w:rStyle w:val="4"/>
          <w:rFonts w:eastAsiaTheme="minorEastAsia"/>
          <w:sz w:val="28"/>
          <w:szCs w:val="28"/>
        </w:rPr>
        <w:t>Имеют много</w:t>
      </w:r>
      <w:r>
        <w:rPr>
          <w:rStyle w:val="4"/>
          <w:rFonts w:eastAsiaTheme="minorEastAsia"/>
          <w:sz w:val="28"/>
          <w:szCs w:val="28"/>
        </w:rPr>
        <w:softHyphen/>
        <w:t>функциональное значение, они формируют культуру движений, осанку, развивают равновесие, координацию, выразительность, точность, согла</w:t>
      </w:r>
      <w:r>
        <w:rPr>
          <w:rStyle w:val="4"/>
          <w:rFonts w:eastAsiaTheme="minorEastAsia"/>
          <w:sz w:val="28"/>
          <w:szCs w:val="28"/>
        </w:rPr>
        <w:softHyphen/>
        <w:t>сованность  движений по темпу и амплитуде, ориентировку в схеме тела, подвижность в суставах, расслабление.</w:t>
      </w:r>
      <w:proofErr w:type="gramEnd"/>
      <w:r>
        <w:rPr>
          <w:rStyle w:val="4"/>
          <w:rFonts w:eastAsiaTheme="minorEastAsia"/>
          <w:sz w:val="28"/>
          <w:szCs w:val="28"/>
        </w:rPr>
        <w:t xml:space="preserve"> </w:t>
      </w:r>
      <w:proofErr w:type="gramStart"/>
      <w:r>
        <w:rPr>
          <w:rStyle w:val="4"/>
          <w:rFonts w:eastAsiaTheme="minorEastAsia"/>
          <w:sz w:val="28"/>
          <w:szCs w:val="28"/>
        </w:rPr>
        <w:t>Упражнения выполняются без предметов и с мелким инвентарем - мячами, ленточками, флажка</w:t>
      </w:r>
      <w:r>
        <w:rPr>
          <w:rStyle w:val="4"/>
          <w:rFonts w:eastAsiaTheme="minorEastAsia"/>
          <w:sz w:val="28"/>
          <w:szCs w:val="28"/>
        </w:rPr>
        <w:softHyphen/>
        <w:t>ми, кубиками, кеглями, гимнастическими  палками, мягкими игрушка</w:t>
      </w:r>
      <w:r>
        <w:rPr>
          <w:rStyle w:val="4"/>
          <w:rFonts w:eastAsiaTheme="minorEastAsia"/>
          <w:sz w:val="28"/>
          <w:szCs w:val="28"/>
        </w:rPr>
        <w:softHyphen/>
        <w:t>ми, обручами.</w:t>
      </w:r>
      <w:proofErr w:type="gramEnd"/>
    </w:p>
    <w:p w:rsidR="00287582" w:rsidRDefault="00287582" w:rsidP="00287582">
      <w:pPr>
        <w:pStyle w:val="a6"/>
        <w:spacing w:line="276" w:lineRule="auto"/>
        <w:ind w:firstLine="709"/>
        <w:jc w:val="both"/>
      </w:pPr>
      <w:r>
        <w:rPr>
          <w:rStyle w:val="4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4"/>
          <w:rFonts w:eastAsiaTheme="minorEastAsia"/>
          <w:sz w:val="28"/>
          <w:szCs w:val="28"/>
        </w:rPr>
        <w:t>Общеразвивающие</w:t>
      </w:r>
      <w:proofErr w:type="spellEnd"/>
      <w:r>
        <w:rPr>
          <w:rStyle w:val="4"/>
          <w:rFonts w:eastAsiaTheme="minorEastAsia"/>
          <w:sz w:val="28"/>
          <w:szCs w:val="28"/>
        </w:rPr>
        <w:t xml:space="preserve"> упражнения не только расширяют двигательный диапазон воспитанников, но и развивают психические процессы: внимание, двигательную, зрительную, слуховую память, эмо</w:t>
      </w:r>
      <w:r>
        <w:rPr>
          <w:rStyle w:val="4"/>
          <w:rFonts w:eastAsiaTheme="minorEastAsia"/>
          <w:sz w:val="28"/>
          <w:szCs w:val="28"/>
        </w:rPr>
        <w:softHyphen/>
        <w:t>ции, образное мышление, воображение, дисциплинируют поведение.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lastRenderedPageBreak/>
        <w:t xml:space="preserve">Детей с умственной отсталостью обучают </w:t>
      </w:r>
      <w:proofErr w:type="spellStart"/>
      <w:r>
        <w:rPr>
          <w:rStyle w:val="4"/>
          <w:rFonts w:eastAsiaTheme="minorEastAsia"/>
          <w:sz w:val="28"/>
          <w:szCs w:val="28"/>
        </w:rPr>
        <w:t>общеразвивающим</w:t>
      </w:r>
      <w:proofErr w:type="spellEnd"/>
      <w:r>
        <w:rPr>
          <w:rStyle w:val="4"/>
          <w:rFonts w:eastAsiaTheme="minorEastAsia"/>
          <w:sz w:val="28"/>
          <w:szCs w:val="28"/>
        </w:rPr>
        <w:t xml:space="preserve">  упражне</w:t>
      </w:r>
      <w:r>
        <w:rPr>
          <w:rStyle w:val="4"/>
          <w:rFonts w:eastAsiaTheme="minorEastAsia"/>
          <w:sz w:val="28"/>
          <w:szCs w:val="28"/>
        </w:rPr>
        <w:softHyphen/>
        <w:t>ниям в игровой форме, имитируя движения птиц, животных, насеко</w:t>
      </w:r>
      <w:r>
        <w:rPr>
          <w:rStyle w:val="4"/>
          <w:rFonts w:eastAsiaTheme="minorEastAsia"/>
          <w:sz w:val="28"/>
          <w:szCs w:val="28"/>
        </w:rPr>
        <w:softHyphen/>
        <w:t xml:space="preserve">мых, природных явлений и т.п. </w:t>
      </w:r>
      <w:proofErr w:type="gramStart"/>
      <w:r>
        <w:rPr>
          <w:rStyle w:val="4"/>
          <w:rFonts w:eastAsiaTheme="minorEastAsia"/>
          <w:sz w:val="28"/>
          <w:szCs w:val="28"/>
        </w:rPr>
        <w:t xml:space="preserve">Например: руки вверх - в стороны - «Солнышко»; боковые наклоны - «Маятник»; махи рук - «Бабочка»; </w:t>
      </w:r>
      <w:proofErr w:type="spellStart"/>
      <w:r>
        <w:rPr>
          <w:rStyle w:val="4"/>
          <w:rFonts w:eastAsiaTheme="minorEastAsia"/>
          <w:sz w:val="28"/>
          <w:szCs w:val="28"/>
        </w:rPr>
        <w:t>прогибание</w:t>
      </w:r>
      <w:proofErr w:type="spellEnd"/>
      <w:r>
        <w:rPr>
          <w:rStyle w:val="4"/>
          <w:rFonts w:eastAsiaTheme="minorEastAsia"/>
          <w:sz w:val="28"/>
          <w:szCs w:val="28"/>
        </w:rPr>
        <w:t xml:space="preserve"> спины, стоя в упоре на коленях, - «Кошечка»; бег на месте - «Дождик кап-кап-кап».</w:t>
      </w:r>
      <w:proofErr w:type="gramEnd"/>
      <w:r>
        <w:rPr>
          <w:rStyle w:val="4"/>
          <w:rFonts w:eastAsiaTheme="minorEastAsia"/>
          <w:sz w:val="28"/>
          <w:szCs w:val="28"/>
        </w:rPr>
        <w:t xml:space="preserve"> При этом педагог сам показывает движения зайчиков, цапли, лягушки, используя жесты, мимику, голос, музыкальное сопровождение.</w:t>
      </w:r>
    </w:p>
    <w:p w:rsidR="00287582" w:rsidRDefault="00287582" w:rsidP="00287582">
      <w:pPr>
        <w:pStyle w:val="Default"/>
        <w:ind w:left="57"/>
        <w:contextualSpacing/>
        <w:jc w:val="both"/>
      </w:pPr>
      <w:r>
        <w:rPr>
          <w:rStyle w:val="4"/>
          <w:rFonts w:eastAsiaTheme="minorEastAsia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Воспитанники овладевают умениями:</w:t>
      </w:r>
    </w:p>
    <w:p w:rsidR="00287582" w:rsidRDefault="00287582" w:rsidP="00287582">
      <w:pPr>
        <w:pStyle w:val="a6"/>
        <w:spacing w:line="276" w:lineRule="auto"/>
        <w:jc w:val="both"/>
        <w:rPr>
          <w:rStyle w:val="4"/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>
        <w:rPr>
          <w:rStyle w:val="4"/>
          <w:rFonts w:eastAsiaTheme="minorEastAsia"/>
          <w:sz w:val="28"/>
          <w:szCs w:val="28"/>
        </w:rPr>
        <w:t>коррекция осанки, плоскостопия: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и коррекция основных движений;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и коррекция физических качеств и координационных способностей;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внимания, памяти, логического мышления, воображения;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эмоциональной сферы;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>- развитие нервно-мышечной, сенсорной, дыхательной систем.</w:t>
      </w:r>
    </w:p>
    <w:p w:rsidR="00287582" w:rsidRDefault="00287582" w:rsidP="00287582">
      <w:pPr>
        <w:shd w:val="clear" w:color="auto" w:fill="FFFFFF"/>
        <w:spacing w:after="0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Строевые упражнения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.(3ч.)</w:t>
      </w:r>
    </w:p>
    <w:p w:rsidR="00287582" w:rsidRDefault="00287582" w:rsidP="0028758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в круг, несколько  кругов, из одной шеренги в две шеренги.</w:t>
      </w:r>
    </w:p>
    <w:p w:rsidR="00287582" w:rsidRDefault="00287582" w:rsidP="00287582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Воспитанники овладевают умениями:</w:t>
      </w:r>
    </w:p>
    <w:p w:rsidR="00287582" w:rsidRDefault="00287582" w:rsidP="0028758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расчету в колонне и в шеренге «по порядку», «на первый, второй»; перестроению из колонны по одному в колонну по два, по три во время ходьбы.</w:t>
      </w:r>
    </w:p>
    <w:p w:rsidR="00287582" w:rsidRDefault="00287582" w:rsidP="00287582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размыканию и смыканию с места, в различных построениях (колоннах, шеренгах, кругах), размыканию в колоннах на вытянутую вперед руки, на одну вытянутую вперед руку, с определением дистанции на глаз; размыканию в шеренгах на вытянутые в стороны руки; выполнение поворотов направо, налево, кругом на месте в движении различными способами (переступанием, прыжками), равнению в затылок в колонне.</w:t>
      </w:r>
      <w:proofErr w:type="gramEnd"/>
    </w:p>
    <w:p w:rsidR="00287582" w:rsidRDefault="00287582" w:rsidP="00287582">
      <w:pPr>
        <w:pStyle w:val="a6"/>
        <w:spacing w:line="276" w:lineRule="auto"/>
        <w:ind w:firstLine="709"/>
        <w:jc w:val="both"/>
        <w:rPr>
          <w:rStyle w:val="4"/>
          <w:rFonts w:eastAsiaTheme="minorEastAsia"/>
          <w:b/>
          <w:sz w:val="28"/>
          <w:szCs w:val="28"/>
        </w:rPr>
      </w:pPr>
      <w:r>
        <w:rPr>
          <w:rStyle w:val="a9"/>
          <w:rFonts w:eastAsiaTheme="minorEastAsia"/>
          <w:sz w:val="28"/>
          <w:szCs w:val="28"/>
        </w:rPr>
        <w:t>Подвижные игры.(7ч.)</w:t>
      </w:r>
    </w:p>
    <w:p w:rsidR="00287582" w:rsidRDefault="00287582" w:rsidP="00287582">
      <w:pPr>
        <w:pStyle w:val="a6"/>
        <w:spacing w:line="276" w:lineRule="auto"/>
        <w:ind w:firstLine="709"/>
        <w:jc w:val="both"/>
      </w:pPr>
      <w:r>
        <w:rPr>
          <w:rStyle w:val="4"/>
          <w:rFonts w:eastAsiaTheme="minorEastAsia"/>
          <w:sz w:val="28"/>
          <w:szCs w:val="28"/>
        </w:rPr>
        <w:t>Подвижные игры  удовлетворяют естественную потребность воспитанников в движении, общении, эмоциональном насыщении и имеют огромное воспитательно-образовательное значение, позволяя решать коррекци</w:t>
      </w:r>
      <w:r>
        <w:rPr>
          <w:rStyle w:val="4"/>
          <w:rFonts w:eastAsiaTheme="minorEastAsia"/>
          <w:sz w:val="28"/>
          <w:szCs w:val="28"/>
        </w:rPr>
        <w:softHyphen/>
        <w:t>онные задачи физического и психического развития детей с ЗПР. Подвижные игры состоят из простых или уже изученных упражне</w:t>
      </w:r>
      <w:r>
        <w:rPr>
          <w:rStyle w:val="4"/>
          <w:rFonts w:eastAsiaTheme="minorEastAsia"/>
          <w:sz w:val="28"/>
          <w:szCs w:val="28"/>
        </w:rPr>
        <w:softHyphen/>
        <w:t xml:space="preserve">ний: ходьбы, бега, прыжков и метания, лазанья и </w:t>
      </w:r>
      <w:proofErr w:type="spellStart"/>
      <w:r>
        <w:rPr>
          <w:rStyle w:val="4"/>
          <w:rFonts w:eastAsiaTheme="minorEastAsia"/>
          <w:sz w:val="28"/>
          <w:szCs w:val="28"/>
        </w:rPr>
        <w:t>перелезания</w:t>
      </w:r>
      <w:proofErr w:type="spellEnd"/>
      <w:r>
        <w:rPr>
          <w:rStyle w:val="4"/>
          <w:rFonts w:eastAsiaTheme="minorEastAsia"/>
          <w:sz w:val="28"/>
          <w:szCs w:val="28"/>
        </w:rPr>
        <w:t>, пред</w:t>
      </w:r>
      <w:r>
        <w:rPr>
          <w:rStyle w:val="4"/>
          <w:rFonts w:eastAsiaTheme="minorEastAsia"/>
          <w:sz w:val="28"/>
          <w:szCs w:val="28"/>
        </w:rPr>
        <w:softHyphen/>
        <w:t xml:space="preserve">метных </w:t>
      </w:r>
      <w:r>
        <w:rPr>
          <w:rStyle w:val="4"/>
          <w:rFonts w:eastAsiaTheme="minorEastAsia"/>
          <w:sz w:val="28"/>
          <w:szCs w:val="28"/>
        </w:rPr>
        <w:lastRenderedPageBreak/>
        <w:t>действий. Они могут быть сюжетными, имитационными, те</w:t>
      </w:r>
      <w:r>
        <w:rPr>
          <w:rStyle w:val="4"/>
          <w:rFonts w:eastAsiaTheme="minorEastAsia"/>
          <w:sz w:val="28"/>
          <w:szCs w:val="28"/>
        </w:rPr>
        <w:softHyphen/>
        <w:t>атрализованными, в виде эстафеты, полосы препятствий.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eastAsiaTheme="minorEastAsia"/>
          <w:sz w:val="28"/>
          <w:szCs w:val="28"/>
        </w:rPr>
        <w:t xml:space="preserve">Одна из особенностей задержки психического развития - </w:t>
      </w:r>
      <w:proofErr w:type="spellStart"/>
      <w:r>
        <w:rPr>
          <w:rStyle w:val="4"/>
          <w:rFonts w:eastAsiaTheme="minorEastAsia"/>
          <w:sz w:val="28"/>
          <w:szCs w:val="28"/>
        </w:rPr>
        <w:t>не-сформированность</w:t>
      </w:r>
      <w:proofErr w:type="spellEnd"/>
      <w:r>
        <w:rPr>
          <w:rStyle w:val="4"/>
          <w:rFonts w:eastAsiaTheme="minorEastAsia"/>
          <w:sz w:val="28"/>
          <w:szCs w:val="28"/>
        </w:rPr>
        <w:t xml:space="preserve"> у воспитанников игровой деятельности, отсутствие интере</w:t>
      </w:r>
      <w:r>
        <w:rPr>
          <w:rStyle w:val="4"/>
          <w:rFonts w:eastAsiaTheme="minorEastAsia"/>
          <w:sz w:val="28"/>
          <w:szCs w:val="28"/>
        </w:rPr>
        <w:softHyphen/>
        <w:t xml:space="preserve">са к игре, робость, стеснительность, а чаще </w:t>
      </w:r>
      <w:proofErr w:type="spellStart"/>
      <w:r>
        <w:rPr>
          <w:rStyle w:val="4"/>
          <w:rFonts w:eastAsiaTheme="minorEastAsia"/>
          <w:sz w:val="28"/>
          <w:szCs w:val="28"/>
        </w:rPr>
        <w:t>гиперактивность</w:t>
      </w:r>
      <w:proofErr w:type="spellEnd"/>
      <w:r>
        <w:rPr>
          <w:rStyle w:val="4"/>
          <w:rFonts w:eastAsiaTheme="minorEastAsia"/>
          <w:sz w:val="28"/>
          <w:szCs w:val="28"/>
        </w:rPr>
        <w:t>, дефекты речи, нежелание действовать в команде. В связи с этим игровая деятельность строится постепенно. Ритм стихов помогает подчинить движения определенному тем</w:t>
      </w:r>
      <w:r>
        <w:rPr>
          <w:rStyle w:val="4"/>
          <w:rFonts w:eastAsiaTheme="minorEastAsia"/>
          <w:sz w:val="28"/>
          <w:szCs w:val="28"/>
        </w:rPr>
        <w:softHyphen/>
        <w:t>пу, сила голоса определяет амплитуду и выразительность движений.</w:t>
      </w:r>
    </w:p>
    <w:p w:rsidR="00287582" w:rsidRDefault="00287582" w:rsidP="00287582">
      <w:pPr>
        <w:shd w:val="clear" w:color="auto" w:fill="FFFFFF"/>
        <w:spacing w:after="0"/>
        <w:jc w:val="both"/>
        <w:rPr>
          <w:rFonts w:eastAsia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</w:p>
    <w:p w:rsidR="00287582" w:rsidRDefault="00287582" w:rsidP="002875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7582" w:rsidRDefault="00287582" w:rsidP="00287582">
      <w:pPr>
        <w:shd w:val="clear" w:color="auto" w:fill="FFFFFF"/>
        <w:spacing w:after="0"/>
        <w:jc w:val="both"/>
        <w:rPr>
          <w:rFonts w:eastAsia="Times New Roman"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Ходьба на лыжах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.(8ч.)</w:t>
      </w:r>
    </w:p>
    <w:p w:rsidR="00287582" w:rsidRDefault="00287582" w:rsidP="0028758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Классические лыжные хода: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одновременный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стартовый вариант), попеременный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двухшажный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палками и без палок, с одной левой и одной правой палкой, с дополнительными заданиями: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скласть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раскласть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палки; снять,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одеть палки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вращения вокруг себя в одну и в другую сторону;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за спиной, (правая рука сверху, левая снизу/ палок в одну и в другую сторону и т.д.; переход с одновременных ходов на переменный и наоборот; спуски с гор в основной, высокой и низкой стойках; торможение и повороты (вправо, влево) плугом, упором на параллельных лыжах, повороты переступанием и прыжком на месте и в движении.</w:t>
      </w:r>
      <w:proofErr w:type="gramEnd"/>
    </w:p>
    <w:p w:rsidR="00287582" w:rsidRDefault="00287582" w:rsidP="00287582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Воспитанники овладевают умениями:</w:t>
      </w:r>
    </w:p>
    <w:p w:rsidR="00287582" w:rsidRDefault="00287582" w:rsidP="002875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Ходить на лыжах скользящим шагом.</w:t>
      </w:r>
    </w:p>
    <w:p w:rsidR="00287582" w:rsidRDefault="00287582" w:rsidP="002875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Выполнять повороты на месте и в движении.</w:t>
      </w:r>
    </w:p>
    <w:p w:rsidR="00287582" w:rsidRDefault="00287582" w:rsidP="0028758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Подниматься на горку лесенкой, спускаться с нее в низкой стойке.</w:t>
      </w:r>
    </w:p>
    <w:p w:rsidR="00287582" w:rsidRDefault="00287582" w:rsidP="00287582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Проходить на лыжах в медленном темпе дистанцию 1-2 км.</w:t>
      </w:r>
    </w:p>
    <w:p w:rsidR="00287582" w:rsidRDefault="00287582" w:rsidP="00287582">
      <w:pPr>
        <w:spacing w:after="0"/>
        <w:ind w:lef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582" w:rsidRDefault="00287582" w:rsidP="00287582">
      <w:pPr>
        <w:pStyle w:val="a3"/>
        <w:spacing w:line="276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Результаты</w:t>
      </w:r>
    </w:p>
    <w:p w:rsidR="00287582" w:rsidRDefault="00287582" w:rsidP="0028758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i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программы: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Планируемые возможные результаты освоения программы воспитанников </w:t>
      </w:r>
      <w:r>
        <w:rPr>
          <w:rFonts w:ascii="Times New Roman" w:hAnsi="Times New Roman" w:cs="Times New Roman"/>
          <w:b/>
          <w:sz w:val="28"/>
          <w:szCs w:val="28"/>
        </w:rPr>
        <w:t>младшего возраста.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обнаруживает достаточный уровень развития физических качеств и основных движений, соответствующий возрастно-половым нормативам.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желание участвовать в подвижных играх с элементами соревнования; самостоятельно организует подвижные игры, придумывая разные варианты.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ходить и бегать легко, ритмично, сохраняя правильную осанку.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Умеет прыгать на месте, прыгать в обозначенное место, с разбега не менее 120 см.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метать мяч и предметы на расстояние удобной рукой, в вертикальную и горизонтальную цель с расстояния 3 м; отбивать мяч на месте не менее 10 раз.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представление об элементах спортивных игр: волейбол, баскетбол, футбол, хоккей. 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привлечь внимание взрослого в случае травмы или недомогания; может элементарно охарактеризовать свое самочувствие.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возможные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освоения программы детьми </w:t>
      </w:r>
      <w:r>
        <w:rPr>
          <w:rFonts w:ascii="Times New Roman" w:hAnsi="Times New Roman" w:cs="Times New Roman"/>
          <w:b/>
          <w:sz w:val="28"/>
          <w:szCs w:val="28"/>
        </w:rPr>
        <w:t>старшего возраста.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обнаруживает достаточный уровень развития физических качеств и основных движений, соответствующий возрастно-половым нормативам.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организовывает подвижные игры (в разных вариантах).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прыгать на мягкое покрытие с высоты, мягко приземляться прыгать в длину с места на расстояние не менее 120 см, с разбега - 150 см; прыгать через короткую и длинную скакалку.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перебрасывать набивные мячи весом 1 кг, метать мяч и предметы на расстояние не менее 10 м., владеть «школой мяча».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элементами спортивных игр и умеет организовать спортивные игры по облегченным правилам: футбол, хоккей, баскетбол, волейбол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представления о ЗОЖ (о некоторых особенностях строения и функционирования организма человека, о важности соблюдения режима дня, о рациональном питании, о значении двигательной активности, о полезных и вредных привычках и др.); о поведении во время болезни.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Владеет основными культурно-гигиеническими навыками (быстро и правильно умывается, чистит зубы, поласкает рот после еды, моет уши, причесывается, правильно пользуется носовым платком, следит за своим внешним видом, самостоятельно одевается и раздевается, следит за чистотой одежды и обуви и т.п.). Выполняет правила культуры еды.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Понимает, как нужно вести себя в опасных ситуациях, и при напоминании, выполняет эти правила.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Имеет представления о способах обращения за помо</w:t>
      </w:r>
      <w:r>
        <w:rPr>
          <w:rStyle w:val="1"/>
          <w:rFonts w:eastAsia="Calibri"/>
          <w:sz w:val="28"/>
          <w:szCs w:val="28"/>
        </w:rPr>
        <w:t>щь</w:t>
      </w:r>
      <w:r>
        <w:rPr>
          <w:rFonts w:ascii="Times New Roman" w:hAnsi="Times New Roman" w:cs="Times New Roman"/>
          <w:sz w:val="28"/>
          <w:szCs w:val="28"/>
        </w:rPr>
        <w:t>ю в опасных ситуациях, знает номер телефона вызова экстренной помо</w:t>
      </w:r>
      <w:r>
        <w:rPr>
          <w:rStyle w:val="1"/>
          <w:rFonts w:eastAsia="Calibri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Умеет привлечь внимание взрослого в случае травмы или недомогания; оказывает элементарную помо</w:t>
      </w:r>
      <w:r>
        <w:rPr>
          <w:rStyle w:val="1"/>
          <w:rFonts w:eastAsia="Calibri"/>
          <w:sz w:val="28"/>
          <w:szCs w:val="28"/>
        </w:rPr>
        <w:t>щь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582" w:rsidRDefault="00287582" w:rsidP="002875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оценки эффективности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физического  развития  проводится   3  раза  в  год  в 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одной недели (сентябрь, февраль, август).  Результаты  обследования  заносятся в диагностическую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карту (приложение  5),</w:t>
      </w:r>
      <w:r>
        <w:rPr>
          <w:rFonts w:ascii="Times New Roman" w:hAnsi="Times New Roman" w:cs="Times New Roman"/>
          <w:sz w:val="28"/>
          <w:szCs w:val="28"/>
        </w:rPr>
        <w:t xml:space="preserve"> в  которой  отражены  данные  и  показатели   физической  подготовленности   ребенка (низкие,  средние, высокие).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Физическая  подготовленность  ребенка  характеризуется  степенью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 основных  видов  движений  (бег, прыжки, отжимания, подъем  туловища),  развития  физических  качеств  (быстрота, сила, ловкость, гибкость).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 тестирования  физических  качеств  детей  используется  контрольные  упражнения,  предлагаемые  в  игровой  или  соревновательной  форме. По результатам  тестирования  педагог прослеживает  динамику  усвоения  программы. По  итогам  года  он составляет  годовой  отчет.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</w:p>
    <w:p w:rsidR="00287582" w:rsidRDefault="00287582" w:rsidP="00287582">
      <w:pPr>
        <w:pStyle w:val="a6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62780" w:rsidRDefault="00462780"/>
    <w:sectPr w:rsidR="00462780" w:rsidSect="0046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4287"/>
    <w:multiLevelType w:val="hybridMultilevel"/>
    <w:tmpl w:val="920A3560"/>
    <w:lvl w:ilvl="0" w:tplc="28CA3E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F2F7D"/>
    <w:multiLevelType w:val="hybridMultilevel"/>
    <w:tmpl w:val="BA909DD4"/>
    <w:lvl w:ilvl="0" w:tplc="94F031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65806"/>
    <w:multiLevelType w:val="hybridMultilevel"/>
    <w:tmpl w:val="6CDA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E00F5"/>
    <w:multiLevelType w:val="hybridMultilevel"/>
    <w:tmpl w:val="C8109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4452F"/>
    <w:multiLevelType w:val="hybridMultilevel"/>
    <w:tmpl w:val="68F4E98E"/>
    <w:lvl w:ilvl="0" w:tplc="4028AE68">
      <w:start w:val="1"/>
      <w:numFmt w:val="decimal"/>
      <w:lvlText w:val="%1."/>
      <w:lvlJc w:val="left"/>
      <w:pPr>
        <w:ind w:left="720" w:hanging="360"/>
      </w:pPr>
      <w:rPr>
        <w:b/>
        <w:i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7582"/>
    <w:rsid w:val="00287582"/>
    <w:rsid w:val="0046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582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styleId="a4">
    <w:name w:val="Title"/>
    <w:basedOn w:val="a"/>
    <w:link w:val="a5"/>
    <w:uiPriority w:val="99"/>
    <w:qFormat/>
    <w:rsid w:val="00287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28758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28758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87582"/>
    <w:pPr>
      <w:ind w:left="720"/>
      <w:contextualSpacing/>
    </w:pPr>
  </w:style>
  <w:style w:type="character" w:customStyle="1" w:styleId="a8">
    <w:name w:val="Основной текст_"/>
    <w:basedOn w:val="a0"/>
    <w:link w:val="7"/>
    <w:semiHidden/>
    <w:locked/>
    <w:rsid w:val="002875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semiHidden/>
    <w:rsid w:val="00287582"/>
    <w:pPr>
      <w:widowControl w:val="0"/>
      <w:shd w:val="clear" w:color="auto" w:fill="FFFFFF"/>
      <w:spacing w:after="0" w:line="250" w:lineRule="exact"/>
      <w:ind w:hanging="1220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semiHidden/>
    <w:rsid w:val="002875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4"/>
    <w:basedOn w:val="a0"/>
    <w:rsid w:val="0028758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9">
    <w:name w:val="Основной текст + Полужирный"/>
    <w:aliases w:val="Курсив"/>
    <w:basedOn w:val="a0"/>
    <w:rsid w:val="00287582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287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rsid w:val="00287582"/>
  </w:style>
  <w:style w:type="character" w:customStyle="1" w:styleId="FontStyle150">
    <w:name w:val="Font Style150"/>
    <w:basedOn w:val="a0"/>
    <w:uiPriority w:val="99"/>
    <w:rsid w:val="00287582"/>
    <w:rPr>
      <w:rFonts w:ascii="Times New Roman" w:hAnsi="Times New Roman" w:cs="Times New Roman" w:hint="default"/>
      <w:b/>
      <w:bCs/>
      <w:sz w:val="18"/>
      <w:szCs w:val="18"/>
    </w:rPr>
  </w:style>
  <w:style w:type="character" w:styleId="aa">
    <w:name w:val="Strong"/>
    <w:basedOn w:val="a0"/>
    <w:uiPriority w:val="22"/>
    <w:qFormat/>
    <w:rsid w:val="00287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2344</Words>
  <Characters>13365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2025-03-18T05:05:00Z</dcterms:created>
  <dcterms:modified xsi:type="dcterms:W3CDTF">2025-03-18T05:10:00Z</dcterms:modified>
</cp:coreProperties>
</file>