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1B" w:rsidRPr="00613D1B" w:rsidRDefault="00613D1B" w:rsidP="00613D1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13D1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ДОШКОЛЬНОЕ</w:t>
      </w:r>
    </w:p>
    <w:p w:rsidR="00613D1B" w:rsidRPr="00613D1B" w:rsidRDefault="00613D1B" w:rsidP="00613D1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13D1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ОБРАЗОВАТЕЛЬНОЕ УЧРЕЖДЕНИЕ</w:t>
      </w:r>
    </w:p>
    <w:p w:rsidR="00613D1B" w:rsidRPr="00613D1B" w:rsidRDefault="00613D1B" w:rsidP="00613D1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613D1B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«ЦЕНТР РАЗВИТИЯ РЕБЕНКА – ДЕТСКИЙ САД №28 «ОГОНЕК»</w:t>
      </w:r>
    </w:p>
    <w:p w:rsidR="00613D1B" w:rsidRPr="00613D1B" w:rsidRDefault="00613D1B" w:rsidP="00613D1B">
      <w:pPr>
        <w:keepNext/>
        <w:keepLines/>
        <w:spacing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iCs/>
          <w:color w:val="2A2723"/>
          <w:sz w:val="28"/>
          <w:szCs w:val="28"/>
        </w:rPr>
      </w:pPr>
    </w:p>
    <w:p w:rsidR="00613D1B" w:rsidRPr="00613D1B" w:rsidRDefault="00613D1B" w:rsidP="00613D1B">
      <w:pPr>
        <w:keepNext/>
        <w:keepLines/>
        <w:spacing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iCs/>
          <w:color w:val="2A2723"/>
          <w:sz w:val="28"/>
          <w:szCs w:val="28"/>
        </w:rPr>
      </w:pPr>
    </w:p>
    <w:p w:rsidR="00613D1B" w:rsidRPr="00613D1B" w:rsidRDefault="00613D1B" w:rsidP="00613D1B">
      <w:pPr>
        <w:keepNext/>
        <w:keepLines/>
        <w:spacing w:after="0" w:line="276" w:lineRule="auto"/>
        <w:jc w:val="both"/>
        <w:outlineLvl w:val="2"/>
        <w:rPr>
          <w:rFonts w:ascii="Times New Roman" w:eastAsiaTheme="majorEastAsia" w:hAnsi="Times New Roman" w:cs="Times New Roman"/>
          <w:b/>
          <w:iCs/>
          <w:color w:val="2A2723"/>
          <w:sz w:val="28"/>
          <w:szCs w:val="28"/>
        </w:rPr>
      </w:pPr>
    </w:p>
    <w:p w:rsidR="00613D1B" w:rsidRPr="00613D1B" w:rsidRDefault="00613D1B" w:rsidP="00613D1B">
      <w:pPr>
        <w:keepNext/>
        <w:keepLines/>
        <w:spacing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i/>
          <w:iCs/>
          <w:color w:val="2A2723"/>
          <w:sz w:val="32"/>
          <w:szCs w:val="32"/>
        </w:rPr>
      </w:pPr>
    </w:p>
    <w:p w:rsidR="00613D1B" w:rsidRPr="00613D1B" w:rsidRDefault="0053049D" w:rsidP="00613D1B">
      <w:pPr>
        <w:keepNext/>
        <w:keepLines/>
        <w:spacing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i/>
          <w:iCs/>
          <w:color w:val="2A2723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i/>
          <w:iCs/>
          <w:color w:val="2A2723"/>
          <w:sz w:val="32"/>
          <w:szCs w:val="32"/>
        </w:rPr>
        <w:t xml:space="preserve"> З</w:t>
      </w:r>
      <w:r w:rsidR="00613D1B" w:rsidRPr="00613D1B">
        <w:rPr>
          <w:rFonts w:ascii="Times New Roman" w:eastAsiaTheme="majorEastAsia" w:hAnsi="Times New Roman" w:cs="Times New Roman"/>
          <w:b/>
          <w:i/>
          <w:iCs/>
          <w:color w:val="2A2723"/>
          <w:sz w:val="32"/>
          <w:szCs w:val="32"/>
        </w:rPr>
        <w:t>анятие в средней группе</w:t>
      </w:r>
    </w:p>
    <w:p w:rsidR="00613D1B" w:rsidRPr="00613D1B" w:rsidRDefault="00613D1B" w:rsidP="00613D1B">
      <w:pPr>
        <w:keepNext/>
        <w:keepLines/>
        <w:spacing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i/>
          <w:iCs/>
          <w:color w:val="2A2723"/>
          <w:sz w:val="32"/>
          <w:szCs w:val="32"/>
        </w:rPr>
      </w:pPr>
      <w:r w:rsidRPr="00613D1B">
        <w:rPr>
          <w:rFonts w:ascii="Times New Roman" w:eastAsiaTheme="majorEastAsia" w:hAnsi="Times New Roman" w:cs="Times New Roman"/>
          <w:b/>
          <w:i/>
          <w:iCs/>
          <w:color w:val="2A2723"/>
          <w:sz w:val="32"/>
          <w:szCs w:val="32"/>
        </w:rPr>
        <w:t>по театральной деятельности.</w:t>
      </w:r>
    </w:p>
    <w:p w:rsidR="00E04E41" w:rsidRDefault="00613D1B" w:rsidP="00613D1B">
      <w:pPr>
        <w:pStyle w:val="3"/>
        <w:spacing w:before="0"/>
        <w:jc w:val="center"/>
        <w:rPr>
          <w:rFonts w:ascii="Times New Roman" w:hAnsi="Times New Roman" w:cs="Times New Roman"/>
          <w:bCs w:val="0"/>
          <w:i/>
          <w:iCs/>
          <w:color w:val="2A2723"/>
          <w:sz w:val="32"/>
          <w:szCs w:val="32"/>
        </w:rPr>
      </w:pPr>
      <w:r>
        <w:rPr>
          <w:rFonts w:ascii="Times New Roman" w:hAnsi="Times New Roman" w:cs="Times New Roman"/>
          <w:bCs w:val="0"/>
          <w:i/>
          <w:iCs/>
          <w:color w:val="2A2723"/>
          <w:sz w:val="32"/>
          <w:szCs w:val="32"/>
        </w:rPr>
        <w:t>«</w:t>
      </w:r>
      <w:r w:rsidR="00E04E41" w:rsidRPr="00613D1B">
        <w:rPr>
          <w:rFonts w:ascii="Times New Roman" w:hAnsi="Times New Roman" w:cs="Times New Roman"/>
          <w:bCs w:val="0"/>
          <w:i/>
          <w:iCs/>
          <w:color w:val="2A2723"/>
          <w:sz w:val="32"/>
          <w:szCs w:val="32"/>
        </w:rPr>
        <w:t>Мы-артисты.</w:t>
      </w:r>
      <w:r>
        <w:rPr>
          <w:rFonts w:ascii="Times New Roman" w:hAnsi="Times New Roman" w:cs="Times New Roman"/>
          <w:bCs w:val="0"/>
          <w:i/>
          <w:iCs/>
          <w:color w:val="2A2723"/>
          <w:sz w:val="32"/>
          <w:szCs w:val="32"/>
        </w:rPr>
        <w:t>»</w:t>
      </w:r>
    </w:p>
    <w:p w:rsidR="00613D1B" w:rsidRPr="00613D1B" w:rsidRDefault="00613D1B" w:rsidP="00613D1B"/>
    <w:p w:rsidR="00613D1B" w:rsidRDefault="00613D1B" w:rsidP="00613D1B"/>
    <w:p w:rsidR="00613D1B" w:rsidRDefault="00613D1B" w:rsidP="00613D1B">
      <w:r>
        <w:rPr>
          <w:noProof/>
          <w:lang w:eastAsia="ru-RU"/>
        </w:rPr>
        <w:drawing>
          <wp:inline distT="0" distB="0" distL="0" distR="0">
            <wp:extent cx="5419725" cy="3467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ZNB_YrkT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D1B" w:rsidRDefault="00613D1B" w:rsidP="00D3373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E6515" w:rsidRPr="008E6515" w:rsidRDefault="008E6515" w:rsidP="008E65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D1B" w:rsidRPr="00613D1B" w:rsidRDefault="00D33732" w:rsidP="008E6515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8E6515" w:rsidRPr="008E6515">
        <w:rPr>
          <w:rFonts w:ascii="Times New Roman" w:hAnsi="Times New Roman" w:cs="Times New Roman"/>
          <w:sz w:val="28"/>
          <w:szCs w:val="28"/>
        </w:rPr>
        <w:t>:</w:t>
      </w:r>
    </w:p>
    <w:p w:rsidR="00613D1B" w:rsidRPr="00613D1B" w:rsidRDefault="00613D1B" w:rsidP="00613D1B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D1B">
        <w:rPr>
          <w:rFonts w:ascii="Times New Roman" w:hAnsi="Times New Roman" w:cs="Times New Roman"/>
          <w:sz w:val="28"/>
          <w:szCs w:val="28"/>
        </w:rPr>
        <w:t>Воспитатель</w:t>
      </w:r>
      <w:r w:rsidR="00D33732">
        <w:rPr>
          <w:rFonts w:ascii="Times New Roman" w:hAnsi="Times New Roman" w:cs="Times New Roman"/>
          <w:sz w:val="28"/>
          <w:szCs w:val="28"/>
        </w:rPr>
        <w:t xml:space="preserve"> высшей кв. категории</w:t>
      </w:r>
    </w:p>
    <w:p w:rsidR="00613D1B" w:rsidRDefault="00613D1B" w:rsidP="00D3373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3D1B">
        <w:rPr>
          <w:rFonts w:ascii="Times New Roman" w:hAnsi="Times New Roman" w:cs="Times New Roman"/>
          <w:sz w:val="28"/>
          <w:szCs w:val="28"/>
        </w:rPr>
        <w:t>Анисимова Е</w:t>
      </w:r>
      <w:r w:rsidR="00D33732">
        <w:rPr>
          <w:rFonts w:ascii="Times New Roman" w:hAnsi="Times New Roman" w:cs="Times New Roman"/>
          <w:sz w:val="28"/>
          <w:szCs w:val="28"/>
        </w:rPr>
        <w:t xml:space="preserve">вгения </w:t>
      </w:r>
      <w:r w:rsidRPr="00613D1B">
        <w:rPr>
          <w:rFonts w:ascii="Times New Roman" w:hAnsi="Times New Roman" w:cs="Times New Roman"/>
          <w:sz w:val="28"/>
          <w:szCs w:val="28"/>
        </w:rPr>
        <w:t>А</w:t>
      </w:r>
      <w:r w:rsidR="00D33732">
        <w:rPr>
          <w:rFonts w:ascii="Times New Roman" w:hAnsi="Times New Roman" w:cs="Times New Roman"/>
          <w:sz w:val="28"/>
          <w:szCs w:val="28"/>
        </w:rPr>
        <w:t>лександровна</w:t>
      </w:r>
      <w:bookmarkStart w:id="0" w:name="_GoBack"/>
      <w:bookmarkEnd w:id="0"/>
    </w:p>
    <w:p w:rsidR="00D33732" w:rsidRPr="00D33732" w:rsidRDefault="00D33732" w:rsidP="00D3373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D1B" w:rsidRPr="00613D1B" w:rsidRDefault="00613D1B" w:rsidP="00613D1B"/>
    <w:p w:rsidR="00613D1B" w:rsidRPr="00613D1B" w:rsidRDefault="00613D1B" w:rsidP="00613D1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613D1B">
        <w:rPr>
          <w:rStyle w:val="c4"/>
          <w:b/>
          <w:bCs/>
          <w:color w:val="323232"/>
          <w:sz w:val="28"/>
          <w:szCs w:val="28"/>
          <w:shd w:val="clear" w:color="auto" w:fill="FFFFFF"/>
        </w:rPr>
        <w:lastRenderedPageBreak/>
        <w:t>Цель</w:t>
      </w:r>
      <w:r w:rsidRPr="00613D1B">
        <w:rPr>
          <w:rStyle w:val="c2"/>
          <w:color w:val="323232"/>
          <w:sz w:val="28"/>
          <w:szCs w:val="28"/>
          <w:shd w:val="clear" w:color="auto" w:fill="FFFFFF"/>
        </w:rPr>
        <w:t>: развитие эмоциональных и творческих способностей детей средствами театрализованной деятельности.</w:t>
      </w:r>
    </w:p>
    <w:p w:rsidR="00613D1B" w:rsidRPr="00613D1B" w:rsidRDefault="00613D1B" w:rsidP="00613D1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613D1B">
        <w:rPr>
          <w:rStyle w:val="c4"/>
          <w:b/>
          <w:bCs/>
          <w:color w:val="323232"/>
          <w:sz w:val="28"/>
          <w:szCs w:val="28"/>
          <w:shd w:val="clear" w:color="auto" w:fill="FFFFFF"/>
        </w:rPr>
        <w:t>Задачи</w:t>
      </w:r>
      <w:r w:rsidRPr="00613D1B">
        <w:rPr>
          <w:rStyle w:val="c2"/>
          <w:color w:val="323232"/>
          <w:sz w:val="28"/>
          <w:szCs w:val="28"/>
          <w:shd w:val="clear" w:color="auto" w:fill="FFFFFF"/>
        </w:rPr>
        <w:t>:</w:t>
      </w:r>
      <w:r w:rsidRPr="00613D1B">
        <w:rPr>
          <w:color w:val="323232"/>
          <w:sz w:val="28"/>
          <w:szCs w:val="28"/>
        </w:rPr>
        <w:br/>
      </w:r>
      <w:r w:rsidRPr="00613D1B">
        <w:rPr>
          <w:rStyle w:val="c2"/>
          <w:color w:val="323232"/>
          <w:sz w:val="28"/>
          <w:szCs w:val="28"/>
          <w:shd w:val="clear" w:color="auto" w:fill="FFFFFF"/>
        </w:rPr>
        <w:t>1. Воспитывать познавательный интерес к театрализованной деятельности ;</w:t>
      </w:r>
      <w:r w:rsidRPr="00613D1B">
        <w:rPr>
          <w:color w:val="323232"/>
          <w:sz w:val="28"/>
          <w:szCs w:val="28"/>
        </w:rPr>
        <w:br/>
      </w:r>
      <w:r w:rsidRPr="00613D1B">
        <w:rPr>
          <w:rStyle w:val="c3"/>
          <w:color w:val="323232"/>
          <w:sz w:val="28"/>
          <w:szCs w:val="28"/>
        </w:rPr>
        <w:t>2. Познакомить детей с новыми понятиями: мимика и жесты;</w:t>
      </w:r>
      <w:r w:rsidRPr="00613D1B">
        <w:rPr>
          <w:color w:val="323232"/>
          <w:sz w:val="28"/>
          <w:szCs w:val="28"/>
        </w:rPr>
        <w:br/>
      </w:r>
      <w:r w:rsidRPr="00613D1B">
        <w:rPr>
          <w:rStyle w:val="c2"/>
          <w:color w:val="323232"/>
          <w:sz w:val="28"/>
          <w:szCs w:val="28"/>
          <w:shd w:val="clear" w:color="auto" w:fill="FFFFFF"/>
        </w:rPr>
        <w:t>3. Развивать психофизические  и творческие способности детей;</w:t>
      </w:r>
    </w:p>
    <w:p w:rsidR="00613D1B" w:rsidRPr="00613D1B" w:rsidRDefault="00613D1B" w:rsidP="00613D1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613D1B">
        <w:rPr>
          <w:rStyle w:val="c2"/>
          <w:color w:val="323232"/>
          <w:sz w:val="28"/>
          <w:szCs w:val="28"/>
          <w:shd w:val="clear" w:color="auto" w:fill="FFFFFF"/>
        </w:rPr>
        <w:t>4. Учить передавать в речи при помощи интонации настроение;</w:t>
      </w:r>
    </w:p>
    <w:p w:rsidR="00613D1B" w:rsidRPr="00613D1B" w:rsidRDefault="00613D1B" w:rsidP="00613D1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613D1B">
        <w:rPr>
          <w:rStyle w:val="c2"/>
          <w:color w:val="323232"/>
          <w:sz w:val="28"/>
          <w:szCs w:val="28"/>
          <w:shd w:val="clear" w:color="auto" w:fill="FFFFFF"/>
        </w:rPr>
        <w:t>5.  Воспитывать интерес к участию в театрализованных играх;</w:t>
      </w:r>
    </w:p>
    <w:p w:rsidR="00613D1B" w:rsidRDefault="00613D1B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</w:p>
    <w:p w:rsidR="00613D1B" w:rsidRPr="00613D1B" w:rsidRDefault="00613D1B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b/>
          <w:color w:val="2A2723"/>
          <w:sz w:val="28"/>
          <w:szCs w:val="28"/>
        </w:rPr>
      </w:pPr>
      <w:r w:rsidRPr="00613D1B">
        <w:rPr>
          <w:b/>
          <w:color w:val="2A2723"/>
          <w:sz w:val="28"/>
          <w:szCs w:val="28"/>
        </w:rPr>
        <w:t>Ход занятия: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Воспитатель приветствует детей и предлагает поиграть в игру «Театральная разминка»: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Раз, два, три, четыре, пять —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Вы хотите поиграть?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Называется игра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«Разминка театральная».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Сказки любите читать?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Артистами хотите стать?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Тогда скажите мне, друзья,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Как можно изменить себя?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Чтоб быть похожим на лису?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Или на волка, или на козу,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Или на принца, на Ягу,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Иль на лягушку, что в пруду?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(Примерные ответы детей: изменить внешность можно с помощью костюма, грима, прически, головного убора и т.д.)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А без костюма можно, дети,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Превратиться, скажем, в ветер,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Или в дождик, иль в грозу,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Или в бабочку, осу?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Что ж поможет здесь, друзья?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(Жесты и, конечно, мимика.) Что такое мимика, друзья? (Выражение нашего лица.) Верно, ну, а жесты? (Это движения.)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Бывает, без сомнения,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lastRenderedPageBreak/>
        <w:t>разное настроение,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Его я буду называть,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Попробуйте его показать.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Воспитатель называет, а дети показывают в мимике настроение: грусть, радость, спокойствие, удивление, горе, страх, восторг, ужас...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А теперь пора пришла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Общаться жестами, да-да!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Я вам слово говорю,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ответ от вас я жестов жду.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Воспитатель называет, а дети жестами показывают: «иди сюда», «уходи», «здравствуйте», «до свидания», «тихо», «не балуй», «погоди у меня», «нельзя», «отстань», «думаю», «понял», «нет», «да».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Подошла к концу разминка...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Постарались все сейчас.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А теперь сюрприз, ребята!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 сказку приглашаю вас.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Воспитатель предлагает детям объединиться в группы по четыре человека и разыграть хорошо знакомую сказку «Волк и семеро козлят»», наполнив ее новым содержанием». Побуждает детей придумать, о чем могут говорить коза и волк, самостоятельно найти выразительные жесты, изменить мимику, голос в соответствии с каждым образом»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Дети, надев элементы костюмов (платок, шляпа, шапочка козлят, хвостик или ушки волка), разыгрывают свою сказку, затем они вместе с педагогом выбирают наиболее интересный вариант.</w:t>
      </w:r>
    </w:p>
    <w:p w:rsidR="00E04E41" w:rsidRDefault="00E04E41" w:rsidP="00E04E41">
      <w:pPr>
        <w:pStyle w:val="a3"/>
        <w:spacing w:before="0" w:beforeAutospacing="0" w:after="0" w:afterAutospacing="0" w:line="409" w:lineRule="atLeast"/>
        <w:ind w:firstLine="389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По окончании занятия педагог поощряет детей за артистизм, и под спокойную музыку дети уходят.</w:t>
      </w:r>
    </w:p>
    <w:p w:rsidR="00E04E41" w:rsidRDefault="00E04E41" w:rsidP="00E04E41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iCs/>
          <w:color w:val="2A2723"/>
          <w:sz w:val="28"/>
          <w:szCs w:val="28"/>
        </w:rPr>
      </w:pPr>
    </w:p>
    <w:p w:rsidR="001546DE" w:rsidRDefault="001546DE"/>
    <w:sectPr w:rsidR="0015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5A"/>
    <w:rsid w:val="001546DE"/>
    <w:rsid w:val="0053049D"/>
    <w:rsid w:val="00613D1B"/>
    <w:rsid w:val="008E6515"/>
    <w:rsid w:val="00D33732"/>
    <w:rsid w:val="00DB6F5A"/>
    <w:rsid w:val="00E0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2E9B"/>
  <w15:chartTrackingRefBased/>
  <w15:docId w15:val="{99DBC582-F481-4EAD-A6A7-DF9F71F9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4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E04E4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qFormat/>
    <w:rsid w:val="00E0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D1B"/>
  </w:style>
  <w:style w:type="character" w:customStyle="1" w:styleId="c2">
    <w:name w:val="c2"/>
    <w:basedOn w:val="a0"/>
    <w:rsid w:val="00613D1B"/>
  </w:style>
  <w:style w:type="character" w:customStyle="1" w:styleId="c3">
    <w:name w:val="c3"/>
    <w:basedOn w:val="a0"/>
    <w:rsid w:val="0061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394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2025-01-09T13:42:00Z</dcterms:created>
  <dcterms:modified xsi:type="dcterms:W3CDTF">2025-03-19T09:01:00Z</dcterms:modified>
</cp:coreProperties>
</file>