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4A04" w:rsidRDefault="008A4A04"/>
    <w:p w:rsidR="008A4A04" w:rsidRPr="008A4A04" w:rsidRDefault="008A4A04" w:rsidP="008A4A0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A4A04">
        <w:rPr>
          <w:rFonts w:ascii="Times New Roman" w:hAnsi="Times New Roman" w:cs="Times New Roman"/>
          <w:b/>
          <w:sz w:val="32"/>
          <w:szCs w:val="32"/>
        </w:rPr>
        <w:t>Практикум для педагогов «Такая разная выразительность речи»</w:t>
      </w:r>
    </w:p>
    <w:p w:rsidR="008A4A04" w:rsidRPr="008A4A04" w:rsidRDefault="008A4A04" w:rsidP="008A4A04">
      <w:pPr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Цель:</w:t>
      </w:r>
      <w:r w:rsidRPr="008A4A04">
        <w:rPr>
          <w:rFonts w:ascii="Times New Roman" w:hAnsi="Times New Roman" w:cs="Times New Roman"/>
          <w:sz w:val="28"/>
          <w:szCs w:val="28"/>
        </w:rPr>
        <w:t xml:space="preserve"> Познакомить педагогов со средствами выразительности речи, способствующими эффективному диалогу с родителями.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Задачи.</w:t>
      </w:r>
      <w:r w:rsidRPr="008A4A04">
        <w:rPr>
          <w:rFonts w:ascii="Times New Roman" w:hAnsi="Times New Roman" w:cs="Times New Roman"/>
          <w:sz w:val="28"/>
          <w:szCs w:val="28"/>
        </w:rPr>
        <w:t xml:space="preserve"> Совершенствовать умение адекватно воспринимать ситуации межличностного общения, ориентироваться в способах диалогического общения, используя технику «активного слушания» тренировать индивидуальную манеру невербального выражения эмоциональных реакций и выразительность в передаче информации; развивать умение оценивать свое и чужое речевое поведение.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Знания и вводимые понятия.</w:t>
      </w:r>
      <w:r w:rsidRPr="008A4A04">
        <w:rPr>
          <w:rFonts w:ascii="Times New Roman" w:hAnsi="Times New Roman" w:cs="Times New Roman"/>
          <w:sz w:val="28"/>
          <w:szCs w:val="28"/>
        </w:rPr>
        <w:t xml:space="preserve"> Коммуникативные качества речи (правильность, точность, логичность, чистота, выразительность, богатство, уместность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),средства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выразительность речи  ( интонация, логическое ударение и др.)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Коммуникативно-речевые умения.</w:t>
      </w:r>
      <w:r w:rsidRPr="008A4A04">
        <w:rPr>
          <w:rFonts w:ascii="Times New Roman" w:hAnsi="Times New Roman" w:cs="Times New Roman"/>
          <w:sz w:val="28"/>
          <w:szCs w:val="28"/>
        </w:rPr>
        <w:t xml:space="preserve"> Умение анализировать собственное чужое речевое поведение и оформлять коммуникативное намерение высказывание в соответствии с видом общения и речевым жанром.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Коммуникативно-речевые упражнения</w:t>
      </w:r>
      <w:r w:rsidRPr="008A4A04">
        <w:rPr>
          <w:rFonts w:ascii="Times New Roman" w:hAnsi="Times New Roman" w:cs="Times New Roman"/>
          <w:sz w:val="28"/>
          <w:szCs w:val="28"/>
        </w:rPr>
        <w:t>. Правильность речи, чистота речи, Скажите по- другому, Дайте совет, Проанализ</w:t>
      </w:r>
      <w:r>
        <w:rPr>
          <w:rFonts w:ascii="Times New Roman" w:hAnsi="Times New Roman" w:cs="Times New Roman"/>
          <w:sz w:val="28"/>
          <w:szCs w:val="28"/>
        </w:rPr>
        <w:t>ируйте список выражений</w:t>
      </w:r>
      <w:r w:rsidRPr="008A4A04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Объясните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значение выражений, Сообщите в двух предложениях.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Дыхательная гимнастика</w:t>
      </w:r>
      <w:r w:rsidRPr="008A4A04">
        <w:rPr>
          <w:rFonts w:ascii="Times New Roman" w:hAnsi="Times New Roman" w:cs="Times New Roman"/>
          <w:sz w:val="28"/>
          <w:szCs w:val="28"/>
        </w:rPr>
        <w:t>. Пушинка, Свеча, Черепашка, Цветок, Китайский болванчик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Формы работы</w:t>
      </w:r>
      <w:r w:rsidRPr="008A4A04">
        <w:rPr>
          <w:rFonts w:ascii="Times New Roman" w:hAnsi="Times New Roman" w:cs="Times New Roman"/>
          <w:sz w:val="28"/>
          <w:szCs w:val="28"/>
        </w:rPr>
        <w:t>. Тренинг, речевая разминка, коллективные игры, индивидуальная работа, работа в парах.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Информация для педагогов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Одним из важнейших коммуникативных качеств является чистота речи. Чистой мы называем речь, в которой нет элементов, чуждых литературному языку ( жаргонизмы, варваризмы, слова- паразиты) и отвергаемых нормами нравственности ( бранные слова, вульгаризмы).Среди часто встречающихся чужеродных элементов необходимо выделить так называемые «навязчивые» слова, или слова- паразиты: ну, это, вот, значит, как бы, типа, короче, как его и т.п. Отдельные слова и даже целые выражения, которые используют к месту и не к месту, приобретают свойство особой живучести, превращаются в своеобразную вредную привычку. Основные причины использования слов- </w:t>
      </w:r>
      <w:r w:rsidRPr="008A4A04">
        <w:rPr>
          <w:rFonts w:ascii="Times New Roman" w:hAnsi="Times New Roman" w:cs="Times New Roman"/>
          <w:sz w:val="28"/>
          <w:szCs w:val="28"/>
        </w:rPr>
        <w:lastRenderedPageBreak/>
        <w:t>паразитов – недостаточность развитость связной речи и малый словарный запас, что и подталкивает к интуитивному поиску спасательной соломки в не несущих смысла, но всё- таки словах.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Жаргон -</w:t>
      </w:r>
      <w:r w:rsidRPr="008A4A04">
        <w:rPr>
          <w:rFonts w:ascii="Times New Roman" w:hAnsi="Times New Roman" w:cs="Times New Roman"/>
          <w:sz w:val="28"/>
          <w:szCs w:val="28"/>
        </w:rPr>
        <w:t xml:space="preserve"> нелитературные слова и выражения, которые используются в непринужденном общении в группах людей, объединенных профессией, общими интересами, увлечениями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8A4A04">
        <w:rPr>
          <w:rFonts w:ascii="Times New Roman" w:hAnsi="Times New Roman" w:cs="Times New Roman"/>
          <w:sz w:val="28"/>
          <w:szCs w:val="28"/>
        </w:rPr>
        <w:t xml:space="preserve">врачи,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музыканты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спортсмены, студенты, школьники и т.д.)Вспомним школьно- студенческие словечки: «Если ты не ботаник и не сделаешь хорошую шпору, то автоматом тебе не светит и можно легко завалиться ( пролететь , срезаться, схватить пару) на экзамене, отрастив длинный хвост».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С жаргоном не следует путать блатной язык, который принято определять как арго- совокупность особенностей нелитературной речи социально замкнутых групп людей, стремящихся к обособлению, засекречиванию своей </w:t>
      </w:r>
      <w:r>
        <w:rPr>
          <w:rFonts w:ascii="Times New Roman" w:hAnsi="Times New Roman" w:cs="Times New Roman"/>
          <w:sz w:val="28"/>
          <w:szCs w:val="28"/>
        </w:rPr>
        <w:t>(</w:t>
      </w:r>
      <w:bookmarkStart w:id="0" w:name="_GoBack"/>
      <w:bookmarkEnd w:id="0"/>
      <w:r w:rsidRPr="008A4A04">
        <w:rPr>
          <w:rFonts w:ascii="Times New Roman" w:hAnsi="Times New Roman" w:cs="Times New Roman"/>
          <w:sz w:val="28"/>
          <w:szCs w:val="28"/>
        </w:rPr>
        <w:t xml:space="preserve">чаще противозаконной) деятельности, желающих сделать собственную речь непонятной для непосвященных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( преступники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>, заключенные , наркоманы, представители тоталитарных секи и т.п.)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В группе словесных «сорняков» выделяется наиболее обобщенный и по- разному понимаемый лингвистами сленг- явление более открытое, чем арго, и более широкое, чем жаргон. Чаще всего о сленге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говорят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как о нелитературном варианте языка, используемом людьми, объединенными преимущественно по возрастному признаку (молодежная субкультура). Именно этот термин можно применить для определения таких приглянувшихся современным детям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словечек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как тусоваться, клевый, прикольный,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суперский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фишка, чувак и т.п. Между тем следует отличать жаргон и сленг от сквернословия – использования ругательств и вульгарно – просторечных слов и выражений. Употребление бранных слов по – научному именуется инвективой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( лат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.- бранная, ругательная речь).При этом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инвективно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окрашенным оказывается достаточно широкий спектр ненормированной лексики : от относительно приемлемых слов «дурак» , «идиот», «дрянь» до слов ,которые определяются как непристойные, табуированные , запрещенные в приличном обществе . В бытовом общении мы подобные слова называем матом, нецензурными выражениями. Помимо этого, в повседневной речи активно используются вульгаризмы – отмеченные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резкостью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грубостью стилистически сниженные , просторечные слова и выражения, заменяющие литературные варианты ( например, рожа, башка, припереться, жрать). Анализируя ситуации речевого общения, приходиться признать: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Во-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первых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часто мы , взрослые , требуем от ребенка вежливости и чистоты речи, не замечая грубости и бестактности собственного речевого поведения;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lastRenderedPageBreak/>
        <w:t xml:space="preserve">Во-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вторых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несмотря на то что сквернословие само по себе может не иметь агрессивной направленности , примеры показывают, что частое и неконтролируемое использование ругательств в повседневном бытовом общении демонстрирует низкий уровень речемыслительной культуры, бедность словарного запаса, невоспитанность, выражать мысли и чувства литературным языком. Зачастую в родную речь попадают иноязычные слова и выражения, которые не обогащают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ее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поскольку просто дублируют уже существующие в языке наименования. Конечно, далеко не всем современным реалиям можно найти точное и однословное обозначения в родном языке. Однако засилье иностранных слов, бесспорно, характеризует современное состояние современного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языка .В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последние время в нашу речь все активнее стали проникать «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вау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!», «хай», «бай» и тому подобные «не наши» словечки. Напомним, что речь взрослых выступает для ребенка, речь которого изначально формируется в общении с родителями, а позднее активно развивается во взаимодействии и учителями, моделью для наблюдения и эталоном для подражания. Поэтому профилактику детских словесных «сорняков» необходимо начинать с анализа собственного речевого поведения, своих речевых привычек: «привязываются» ли к нам (и какие именно) слова-паразиты; употребляем ли мы ругательства вне конфликтных ситуации; как относимся к новомодным иностранным словам и щеголяем ли ими в своей речи; используем ли сленг в межличностных контактах, в общении с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ребенком .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С этих позиции целесообразно критически оценивать речевую манеру других взрослых из ближайшего окружения ребенка – воспитателей в детском саду, руководителя кружка, тренера спортивной секции, взрослых членов семьи, родственников, знакомых.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Артикуляционная гимнастика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1.Напишите в воздухе языком свое имя, любую букву, геометрическую фигуру и т.п.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2. Быстро вытянутые в перед сомкнутые губы, затем обнажите зубы в широкой улыбке, снова сомкните их. Упражнения выполняется до тех пор, пока не появится утомление. Чтобы снять его, сомкнутыми вытянутыми губами сделайте круговые движения сначала слева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направо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затем в другую сторону. Следите за тем, чтобы работали только губы, а челюсть не двигалась. Далее произнесите «тпру!», и напряжение снимется.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3.Острым кончиком языка поочередно касайтесь щек с внутренней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стороны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как бы прокалывая их. Затем сделайте круговые движения языка по деснам. Далее кончиком языка проведите по небу вперед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( до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зубов) и, загибая его, назад ( до небной занавески).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lastRenderedPageBreak/>
        <w:t xml:space="preserve">4.Энергично высуньте язык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( как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у осы, которая жалит), потом быстро уберите его.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5.Широким языком дотянитесь до подбородка, загните кончик языка и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затем  дотянитесь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им до носа ( «кошечка лакает молоко»).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6.Кончик языка упирается в твердое небо и периодически производит цокающие действия («скачет лошадка»).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8A4A04">
        <w:rPr>
          <w:rFonts w:ascii="Times New Roman" w:hAnsi="Times New Roman" w:cs="Times New Roman"/>
          <w:b/>
          <w:sz w:val="28"/>
          <w:szCs w:val="28"/>
        </w:rPr>
        <w:t>« Телеграмма</w:t>
      </w:r>
      <w:proofErr w:type="gramEnd"/>
      <w:r w:rsidRPr="008A4A04">
        <w:rPr>
          <w:rFonts w:ascii="Times New Roman" w:hAnsi="Times New Roman" w:cs="Times New Roman"/>
          <w:b/>
          <w:sz w:val="28"/>
          <w:szCs w:val="28"/>
        </w:rPr>
        <w:t>»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Сидя, выстукивайте телеграфным ключом (карандашом) текст телеграммы, так чтобы гласный был коротким, согласный четким: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Лу-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лу</w:t>
      </w:r>
      <w:proofErr w:type="spellEnd"/>
      <w:proofErr w:type="gramEnd"/>
      <w:r w:rsidRPr="008A4A04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лул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ло-ло-лол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ла-ла-лал,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лэ-лэ-лэл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ли-ли-лил,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лы-лы-лыл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пкто-пкто-пктог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пкта-пкта-пктаг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пктэ-пктэ-пктэг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пкти-пкти-лктиг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пкты-пкты-пктыг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>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Самоконтроль.</w:t>
      </w:r>
      <w:r w:rsidRPr="008A4A04">
        <w:rPr>
          <w:rFonts w:ascii="Times New Roman" w:hAnsi="Times New Roman" w:cs="Times New Roman"/>
          <w:sz w:val="28"/>
          <w:szCs w:val="28"/>
        </w:rPr>
        <w:t xml:space="preserve"> Звук без труда синхронизирует с ударом карандаша или согнутого пальца. Он производиться четко и резко.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gramStart"/>
      <w:r w:rsidRPr="008A4A04">
        <w:rPr>
          <w:rFonts w:ascii="Times New Roman" w:hAnsi="Times New Roman" w:cs="Times New Roman"/>
          <w:b/>
          <w:sz w:val="28"/>
          <w:szCs w:val="28"/>
        </w:rPr>
        <w:t xml:space="preserve">« </w:t>
      </w:r>
      <w:proofErr w:type="spellStart"/>
      <w:r w:rsidRPr="008A4A04">
        <w:rPr>
          <w:rFonts w:ascii="Times New Roman" w:hAnsi="Times New Roman" w:cs="Times New Roman"/>
          <w:b/>
          <w:sz w:val="28"/>
          <w:szCs w:val="28"/>
        </w:rPr>
        <w:t>Скороговорочки</w:t>
      </w:r>
      <w:proofErr w:type="spellEnd"/>
      <w:proofErr w:type="gramEnd"/>
      <w:r w:rsidRPr="008A4A04">
        <w:rPr>
          <w:rFonts w:ascii="Times New Roman" w:hAnsi="Times New Roman" w:cs="Times New Roman"/>
          <w:b/>
          <w:sz w:val="28"/>
          <w:szCs w:val="28"/>
        </w:rPr>
        <w:t>»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Чтобы отработать правильную постановку губ и языка во время речи, их нужно тренировать, упражняясь со скороговорками. Тщательно выговаривая каждый звук, медленно, по складам прочитайте: О-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т  т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-о-п-о-т-а  к-о-п-ы-т  п-ы-л-ь  п- о  п-о –л-ю- л-е-т-и-т. Повторяйте до тех пор , пока не почувствуйте что можете медленно, без запинки прочитать скороговорку. Затем прочитайте ее в темпе обычного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разговора .Убедитесь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, что текст звучит четко и уверенно; повторяя скороговорку, наращивая темп. Произнесите ее на пределе своих возможностей. Прочитайте скороговорку медленно и повторяйте, наращивая темп, пока не убедитесь, что можете произнести текст, не запинаясь. А потом снова снизьте темп до минимума.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Вашему пономарю нашего пономаря не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перепономарить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; наш пономарь вашего пономаря </w:t>
      </w:r>
      <w:proofErr w:type="spellStart"/>
      <w:proofErr w:type="gramStart"/>
      <w:r w:rsidRPr="008A4A04">
        <w:rPr>
          <w:rFonts w:ascii="Times New Roman" w:hAnsi="Times New Roman" w:cs="Times New Roman"/>
          <w:sz w:val="28"/>
          <w:szCs w:val="28"/>
        </w:rPr>
        <w:t>перепономарит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перевыпономарит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>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Краб крабу сделал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грабли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дал грабли крабу- краб- сено граблями, краб, грабь.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На дворе дрова, за двором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дрова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дрова вширь двора, не вместит двор дров, надо дрова выдворить на дровяной двор.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Была у Фрола, Флору на Лавра наврала, пойду к лавру, Лавру на Фрола навру.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Однажды поп, галок пугая, 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В кустах увидел попугая, 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И говорит тот попугай: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«Пугать ты галок,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поп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пугай,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lastRenderedPageBreak/>
        <w:t>На галок, поп, в кустах пугая,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Пугать не смей ты попугая».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Самоконтроль</w:t>
      </w:r>
      <w:r w:rsidRPr="008A4A04">
        <w:rPr>
          <w:rFonts w:ascii="Times New Roman" w:hAnsi="Times New Roman" w:cs="Times New Roman"/>
          <w:sz w:val="28"/>
          <w:szCs w:val="28"/>
        </w:rPr>
        <w:t>. Вы можете без запинки и разборчиво прочитать скороговорку любой степени трудности на максимальной скорости.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«Скороговорочные рассказики»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Задание.</w:t>
      </w:r>
      <w:r w:rsidRPr="008A4A04">
        <w:rPr>
          <w:rFonts w:ascii="Times New Roman" w:hAnsi="Times New Roman" w:cs="Times New Roman"/>
          <w:sz w:val="28"/>
          <w:szCs w:val="28"/>
        </w:rPr>
        <w:t xml:space="preserve"> Сначала прочитайте, а затем вообразите образ рассказчика, определите задачи, значимые для вас лично, и исполните текст любого из предложенных рассказчиков в придуманных обстоятельствах, выразив свое отношение к происходящим событиям.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От топота копыт пыль по полю летит, едет баба из города, везет вестей с три короба: мол, съел молодец тридцать три пирога с пирогом, да все с творогом; мол, пришел Прокоп кипятить свой укроп; мол; супруги потом играли в лото. От топота копыт пыль по полю летит. Кто переносит вести, тому быть на день плетей по двести.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на горке</w:t>
      </w:r>
      <w:r w:rsidRPr="008A4A04">
        <w:rPr>
          <w:rFonts w:ascii="Times New Roman" w:hAnsi="Times New Roman" w:cs="Times New Roman"/>
          <w:sz w:val="28"/>
          <w:szCs w:val="28"/>
        </w:rPr>
        <w:t xml:space="preserve">, на пригорке стоят тридцать три Егорки. Стоят да на соседней двор поглядывают. А на дворе трава, на траве дрова, раз дрова, два дрова, три дрова… Не вместит двор дров – дрова выдворить. Бросились Егорки с горки дрова таскать. Где вместе возьмутся – толку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добьются .</w:t>
      </w:r>
      <w:proofErr w:type="gramEnd"/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Тень, тень</w:t>
      </w:r>
      <w:r w:rsidRPr="008A4A0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потетень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выше города плетень. Слушайте кому не лень, сказку – небылицу про красную девицу Маланью-болтунью, что молоко болтала, выбалтывала, а дала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Ромаше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сыворотку из-под простокваши. Но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Ромаша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себе на уме: ел не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ел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а за столом посидел- по усам текло , да в рот не попало. Вот вам сказка, а нам бубликов связка.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Языком не расскажешь, так и пальцем не </w:t>
      </w:r>
      <w:proofErr w:type="spellStart"/>
      <w:proofErr w:type="gramStart"/>
      <w:r w:rsidRPr="008A4A04">
        <w:rPr>
          <w:rFonts w:ascii="Times New Roman" w:hAnsi="Times New Roman" w:cs="Times New Roman"/>
          <w:sz w:val="28"/>
          <w:szCs w:val="28"/>
        </w:rPr>
        <w:t>растычешь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Нечего руками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расскажут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коли Бог ума не дал. Речь умом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красна..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А если язык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шепеляв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то и поговори скороговорку за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скороговорочкой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: тридцать три корабля лавировали, лавировали да и не вылавировали; у нас на дворе- подворье, пора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размокропогодилась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; сшит колпак не по –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колпаковски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, вылит колокол не по-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колоколовски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нужно колпак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переколпаковать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перевыколпаковать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нужно колокол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переколоковать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перевыколоколовать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нужно все скороговорки переговорить,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перевыскороговорить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>,  и тогда  так разговоришь, словно реченька зажурчишь.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В четверг четвертого числа в четыре с четвертью часа два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дровосека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два дровокола, два дроворуба говорили про Ларьку, про Варьку , про Ларину жену , что у них на дворе трава , на траве дрова: раз дрова, два дрова, три дрова, не вместит двор дров, дрова выдворить давно пора. А Варька с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Ларькой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все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lastRenderedPageBreak/>
        <w:t>хихиканьки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да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хаханьки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хихиканьки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да хаханьки, как детишки махоньки, и не собираются дрова со двора выдворять.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 Самоконтроль.</w:t>
      </w:r>
      <w:r w:rsidRPr="008A4A04">
        <w:rPr>
          <w:rFonts w:ascii="Times New Roman" w:hAnsi="Times New Roman" w:cs="Times New Roman"/>
          <w:sz w:val="28"/>
          <w:szCs w:val="28"/>
        </w:rPr>
        <w:t xml:space="preserve"> Вы можете с помощью разнообразия интонации выявлять логику рассказа, увлекая слушающих своими подтекстами и намеками.</w:t>
      </w:r>
    </w:p>
    <w:p w:rsidR="008A4A04" w:rsidRPr="008A4A04" w:rsidRDefault="008A4A04" w:rsidP="008A4A0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Практикуем общения</w:t>
      </w:r>
    </w:p>
    <w:p w:rsidR="008A4A04" w:rsidRPr="008A4A04" w:rsidRDefault="008A4A04" w:rsidP="008A4A0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Педагогам предлагаются карточки- задания для самопроверки знаний по психологии общения и карточки-упражнения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« Я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- сообщение» и « Ты –сообщение», а затем даются верные ответы. </w:t>
      </w:r>
      <w:r w:rsidRPr="008A4A04">
        <w:rPr>
          <w:rFonts w:ascii="Times New Roman" w:hAnsi="Times New Roman" w:cs="Times New Roman"/>
          <w:b/>
          <w:sz w:val="28"/>
          <w:szCs w:val="28"/>
        </w:rPr>
        <w:t>Учебная цель.</w:t>
      </w:r>
      <w:r w:rsidRPr="008A4A04">
        <w:rPr>
          <w:rFonts w:ascii="Times New Roman" w:hAnsi="Times New Roman" w:cs="Times New Roman"/>
          <w:sz w:val="28"/>
          <w:szCs w:val="28"/>
        </w:rPr>
        <w:t xml:space="preserve"> Расширение и уточнение знаний по психологии общения, развитие умения ориентироваться в способах диалогического общения, используя технику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« активного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слушания».</w:t>
      </w:r>
    </w:p>
    <w:p w:rsidR="008A4A04" w:rsidRPr="008A4A04" w:rsidRDefault="008A4A04" w:rsidP="008A4A0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Совместное обсуждение и решение проблемных задач. </w:t>
      </w:r>
      <w:r w:rsidRPr="008A4A04">
        <w:rPr>
          <w:rFonts w:ascii="Times New Roman" w:hAnsi="Times New Roman" w:cs="Times New Roman"/>
          <w:b/>
          <w:sz w:val="28"/>
          <w:szCs w:val="28"/>
        </w:rPr>
        <w:t>Учебная цель.</w:t>
      </w:r>
      <w:r w:rsidRPr="008A4A04">
        <w:rPr>
          <w:rFonts w:ascii="Times New Roman" w:hAnsi="Times New Roman" w:cs="Times New Roman"/>
          <w:sz w:val="28"/>
          <w:szCs w:val="28"/>
        </w:rPr>
        <w:t xml:space="preserve"> Ролевое проигрывание различных способов речевых действий, умение оценивать свое и чужое речевое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поведение .</w:t>
      </w:r>
      <w:proofErr w:type="gramEnd"/>
    </w:p>
    <w:p w:rsidR="008A4A04" w:rsidRPr="008A4A04" w:rsidRDefault="008A4A04" w:rsidP="008A4A0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Выполнение упражнений, предложенных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ниже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 в парах. </w:t>
      </w:r>
      <w:r w:rsidRPr="008A4A04">
        <w:rPr>
          <w:rFonts w:ascii="Times New Roman" w:hAnsi="Times New Roman" w:cs="Times New Roman"/>
          <w:b/>
          <w:sz w:val="28"/>
          <w:szCs w:val="28"/>
        </w:rPr>
        <w:t>Учебная цель</w:t>
      </w:r>
      <w:r w:rsidRPr="008A4A04">
        <w:rPr>
          <w:rFonts w:ascii="Times New Roman" w:hAnsi="Times New Roman" w:cs="Times New Roman"/>
          <w:sz w:val="28"/>
          <w:szCs w:val="28"/>
        </w:rPr>
        <w:t>. Развитие коммуникативно- речевых умений, тренировка индивидуальной манеры невербального общения.</w:t>
      </w:r>
    </w:p>
    <w:p w:rsidR="008A4A04" w:rsidRPr="008A4A04" w:rsidRDefault="008A4A04" w:rsidP="008A4A0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Анализ работы и подведение итогов семинара- практикума (участники практикума сами высказываются по поводу того, что они получили в ходе работы). </w:t>
      </w:r>
      <w:r w:rsidRPr="008A4A04">
        <w:rPr>
          <w:rFonts w:ascii="Times New Roman" w:hAnsi="Times New Roman" w:cs="Times New Roman"/>
          <w:b/>
          <w:sz w:val="28"/>
          <w:szCs w:val="28"/>
        </w:rPr>
        <w:t>Учебная цель.</w:t>
      </w:r>
      <w:r w:rsidRPr="008A4A04">
        <w:rPr>
          <w:rFonts w:ascii="Times New Roman" w:hAnsi="Times New Roman" w:cs="Times New Roman"/>
          <w:sz w:val="28"/>
          <w:szCs w:val="28"/>
        </w:rPr>
        <w:t xml:space="preserve"> Совершенствование речевых умений педагогов, самоанализ.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 В начале занятий по данной теме можно использовать</w:t>
      </w:r>
      <w:r w:rsidRPr="008A4A04">
        <w:rPr>
          <w:rFonts w:ascii="Times New Roman" w:hAnsi="Times New Roman" w:cs="Times New Roman"/>
          <w:b/>
          <w:sz w:val="28"/>
          <w:szCs w:val="28"/>
        </w:rPr>
        <w:t xml:space="preserve"> задания</w:t>
      </w:r>
      <w:r w:rsidRPr="008A4A04">
        <w:rPr>
          <w:rFonts w:ascii="Times New Roman" w:hAnsi="Times New Roman" w:cs="Times New Roman"/>
          <w:sz w:val="28"/>
          <w:szCs w:val="28"/>
        </w:rPr>
        <w:t xml:space="preserve"> </w:t>
      </w:r>
      <w:r w:rsidRPr="008A4A04">
        <w:rPr>
          <w:rFonts w:ascii="Times New Roman" w:hAnsi="Times New Roman" w:cs="Times New Roman"/>
          <w:b/>
          <w:sz w:val="28"/>
          <w:szCs w:val="28"/>
        </w:rPr>
        <w:t>для самопроверки знаний в области психологии общения</w:t>
      </w:r>
      <w:r w:rsidRPr="008A4A0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( см.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: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Арнаутова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Е.П. Самоанализ опыта общения с родителями // Дошкольное воспитание.2002 .№4).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Упражнение на умение интонировать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Учебная задача.</w:t>
      </w:r>
      <w:r w:rsidRPr="008A4A04">
        <w:rPr>
          <w:rFonts w:ascii="Times New Roman" w:hAnsi="Times New Roman" w:cs="Times New Roman"/>
          <w:sz w:val="28"/>
          <w:szCs w:val="28"/>
        </w:rPr>
        <w:t xml:space="preserve"> Произнести следующие фразы («Мне небезразличны успехи вашего ребенка»,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« Мне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бы хотелось большей откровенности в нашем разговоре») с оттенками иронии , упрека, вызова, безразличия, требовательности, доброжелательности. По ходу произношения воспитатели могут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сообщить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какой тон, на их взгляд, поможет достичь цели в общении с коллегами и родителями.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Примечание. Как показывает практика, в ходе этого упражнения педагоги понимают, что в речевой деятельности неуместна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ирония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упрек, вызов, безразличие, требовательность, и в последующем сознательно стараются избегать их, строя общение доброжелательно.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Упражнение на изменение ролевой позиции в общении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Учебная задача</w:t>
      </w:r>
      <w:r w:rsidRPr="008A4A04">
        <w:rPr>
          <w:rFonts w:ascii="Times New Roman" w:hAnsi="Times New Roman" w:cs="Times New Roman"/>
          <w:sz w:val="28"/>
          <w:szCs w:val="28"/>
        </w:rPr>
        <w:t xml:space="preserve">. По заказу партнера по упражнению нужно произнести каждую из предложенных ниже фраз во всех тех ролевых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позициях .Так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, с </w:t>
      </w:r>
      <w:r w:rsidRPr="008A4A04">
        <w:rPr>
          <w:rFonts w:ascii="Times New Roman" w:hAnsi="Times New Roman" w:cs="Times New Roman"/>
          <w:sz w:val="28"/>
          <w:szCs w:val="28"/>
        </w:rPr>
        <w:lastRenderedPageBreak/>
        <w:t xml:space="preserve">позиции «ребенок» произнесите эти фразы, подчеркивая его особую чувствительность, ранимость, зависимость, подчиненность. С позиции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« родитель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>» произнесите их, подчеркивая стремление руководить, подчинять, брать ответ</w:t>
      </w:r>
      <w:r>
        <w:rPr>
          <w:rFonts w:ascii="Times New Roman" w:hAnsi="Times New Roman" w:cs="Times New Roman"/>
          <w:sz w:val="28"/>
          <w:szCs w:val="28"/>
        </w:rPr>
        <w:t>ственность на себя. С позиции «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взрослый»-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подчеркивая сдержанность, понимание интересов другого и гибкое распределение ответственности между собой и партнером по общению.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Фразы для упражнения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Когда-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нибудь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 вы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поймете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что мои требования к ребенку были справедливы.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Если вас не затруднит, мне хотелось бы поговорить о вашем ребенке.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Вам, несомненно, известны успехи вашего сына в рисовании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( можно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использовать собственные фразы).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Если вашему партнеру произнесенная вами фраза покажется не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убедительной ,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он попросит повторит еще раз.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Домашнее задания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1.Составьте для воспитателя правила соблюдения делового этикета.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2. Сделайте подборку статей для родителей по этикету и составьте для них методические рекомендации по теме «Речевой этикет»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>3. Составьте подробную классификацию жестов для воспитателя детского сада.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sz w:val="28"/>
          <w:szCs w:val="28"/>
        </w:rPr>
        <w:t xml:space="preserve">4. Используя приведенный ниже список качеств личности, составьте текст </w:t>
      </w:r>
      <w:proofErr w:type="spellStart"/>
      <w:r w:rsidRPr="008A4A04">
        <w:rPr>
          <w:rFonts w:ascii="Times New Roman" w:hAnsi="Times New Roman" w:cs="Times New Roman"/>
          <w:sz w:val="28"/>
          <w:szCs w:val="28"/>
        </w:rPr>
        <w:t>самопрезентации</w:t>
      </w:r>
      <w:proofErr w:type="spellEnd"/>
      <w:r w:rsidRPr="008A4A04">
        <w:rPr>
          <w:rFonts w:ascii="Times New Roman" w:hAnsi="Times New Roman" w:cs="Times New Roman"/>
          <w:sz w:val="28"/>
          <w:szCs w:val="28"/>
        </w:rPr>
        <w:t xml:space="preserve">, в котором, прежде всего, нужно указать свои основные достоинства. Не стоит уделять большое внимание своим физическим данным. Обратите внимание на характер, привычки, особенности общения с людьми и отношения к ним. Опишите любимые занятия, которыми вы можете заинтересовать другого человека. Не забудьте в нескольких словах охарактеризовать вашего будущего друга. Каким вы себе его представляете? Но описание идеала не должно занимать более четвертной части презентации. На занятии каждый прочтет свой текст, а остальные члены группы выступят в роли экспертов. Внимательно выслушав очередное представления педагога, они могут внести коррективы – добавить то положительное и </w:t>
      </w:r>
      <w:proofErr w:type="gramStart"/>
      <w:r w:rsidRPr="008A4A04">
        <w:rPr>
          <w:rFonts w:ascii="Times New Roman" w:hAnsi="Times New Roman" w:cs="Times New Roman"/>
          <w:sz w:val="28"/>
          <w:szCs w:val="28"/>
        </w:rPr>
        <w:t>привлекательное,  что</w:t>
      </w:r>
      <w:proofErr w:type="gramEnd"/>
      <w:r w:rsidRPr="008A4A04">
        <w:rPr>
          <w:rFonts w:ascii="Times New Roman" w:hAnsi="Times New Roman" w:cs="Times New Roman"/>
          <w:sz w:val="28"/>
          <w:szCs w:val="28"/>
        </w:rPr>
        <w:t xml:space="preserve"> забыл написать о себе автор.</w:t>
      </w:r>
    </w:p>
    <w:p w:rsidR="008A4A04" w:rsidRPr="008A4A04" w:rsidRDefault="008A4A04" w:rsidP="008A4A0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A4A04">
        <w:rPr>
          <w:rFonts w:ascii="Times New Roman" w:hAnsi="Times New Roman" w:cs="Times New Roman"/>
          <w:b/>
          <w:sz w:val="28"/>
          <w:szCs w:val="28"/>
        </w:rPr>
        <w:t xml:space="preserve">   Качества личности</w:t>
      </w:r>
      <w:r w:rsidRPr="008A4A04">
        <w:rPr>
          <w:rFonts w:ascii="Times New Roman" w:hAnsi="Times New Roman" w:cs="Times New Roman"/>
          <w:sz w:val="28"/>
          <w:szCs w:val="28"/>
        </w:rPr>
        <w:t xml:space="preserve">. Аккуратность, беспечность, вдумчивость, вспыльчивость, восприимчивость, гордость, грубость, заботливость, застенчивость, злопамятность, искренность, изысканность, капризность, </w:t>
      </w:r>
      <w:r w:rsidRPr="008A4A04">
        <w:rPr>
          <w:rFonts w:ascii="Times New Roman" w:hAnsi="Times New Roman" w:cs="Times New Roman"/>
          <w:sz w:val="28"/>
          <w:szCs w:val="28"/>
        </w:rPr>
        <w:lastRenderedPageBreak/>
        <w:t xml:space="preserve">легковерие, медлительность, мечтательность, настойчивость, нежность, нерешительность, обаятельность, осторожность, отзывчивость, педантичность, принципиальность, решительность, сдержанность, терпеливость, трусость, упорство, уступчивость.  </w:t>
      </w: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Pr="008A4A04" w:rsidRDefault="008A4A04" w:rsidP="008A4A0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8A4A04" w:rsidRDefault="008A4A04" w:rsidP="008A4A04">
      <w:pPr>
        <w:ind w:left="360"/>
        <w:rPr>
          <w:sz w:val="28"/>
          <w:szCs w:val="28"/>
        </w:rPr>
      </w:pPr>
    </w:p>
    <w:p w:rsidR="008A4A04" w:rsidRDefault="008A4A04" w:rsidP="008A4A04">
      <w:pPr>
        <w:ind w:left="360"/>
        <w:rPr>
          <w:sz w:val="28"/>
          <w:szCs w:val="28"/>
        </w:rPr>
      </w:pPr>
    </w:p>
    <w:p w:rsidR="008A4A04" w:rsidRDefault="008A4A04" w:rsidP="008A4A04">
      <w:pPr>
        <w:ind w:left="360"/>
        <w:rPr>
          <w:sz w:val="28"/>
          <w:szCs w:val="28"/>
        </w:rPr>
      </w:pPr>
    </w:p>
    <w:p w:rsidR="008A4A04" w:rsidRDefault="008A4A04" w:rsidP="008A4A04">
      <w:pPr>
        <w:ind w:left="360"/>
        <w:rPr>
          <w:sz w:val="28"/>
          <w:szCs w:val="28"/>
        </w:rPr>
      </w:pPr>
    </w:p>
    <w:p w:rsidR="008A4A04" w:rsidRDefault="008A4A04"/>
    <w:sectPr w:rsidR="008A4A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1E2559"/>
    <w:multiLevelType w:val="hybridMultilevel"/>
    <w:tmpl w:val="644653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502"/>
    <w:rsid w:val="008A4A04"/>
    <w:rsid w:val="00C6724C"/>
    <w:rsid w:val="00E30E39"/>
    <w:rsid w:val="00E96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BD1EB0-04BA-4DF6-8A29-DE8365F3A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2345</Words>
  <Characters>13367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2024-09-08T16:04:00Z</dcterms:created>
  <dcterms:modified xsi:type="dcterms:W3CDTF">2024-09-08T16:16:00Z</dcterms:modified>
</cp:coreProperties>
</file>