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EB" w:rsidRDefault="00F45C92" w:rsidP="008E0AEB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</w:rPr>
      </w:pPr>
      <w:bookmarkStart w:id="0" w:name="_GoBack"/>
      <w:r>
        <w:rPr>
          <w:b/>
          <w:bCs/>
          <w:color w:val="212529"/>
        </w:rPr>
        <w:t>«</w:t>
      </w:r>
      <w:r w:rsidR="008E0AEB" w:rsidRPr="008E0AEB">
        <w:rPr>
          <w:b/>
          <w:bCs/>
          <w:color w:val="212529"/>
        </w:rPr>
        <w:t xml:space="preserve">ПРИМЕНЕНИЕ ЗДОРОВЬЕСБЕРЕГАЮЩИХ ТЕХНОЛОГИЙ В </w:t>
      </w:r>
      <w:r>
        <w:rPr>
          <w:b/>
          <w:bCs/>
          <w:color w:val="212529"/>
        </w:rPr>
        <w:t>РАБОТЕ С ДОШКОЛЬНИКАМИ»</w:t>
      </w:r>
    </w:p>
    <w:bookmarkEnd w:id="0"/>
    <w:p w:rsid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>
        <w:rPr>
          <w:color w:val="212529"/>
        </w:rPr>
        <w:t>И</w:t>
      </w:r>
      <w:r w:rsidRPr="008E0AEB">
        <w:rPr>
          <w:color w:val="212529"/>
        </w:rPr>
        <w:t xml:space="preserve">сследования, проводимые в последние годы, показали, что большинство </w:t>
      </w:r>
      <w:r>
        <w:rPr>
          <w:color w:val="212529"/>
        </w:rPr>
        <w:t xml:space="preserve"> детей</w:t>
      </w:r>
      <w:r w:rsidRPr="008E0AEB">
        <w:rPr>
          <w:color w:val="212529"/>
        </w:rPr>
        <w:t xml:space="preserve"> в той или иной степени страдают различными заболеваниями и нуждаются в комплексной коррекционно-профилактической помощи. Причины ухудшения состояния здоровья детей носят многофакторный характер: увеличение числа стрессовых ситуаций в жизни детей, малоподвижный образ жизни, поголовное увлечение компьютерными играми, ухудшение качества продуктов питания, влияние факторов экологического риска, значительный рост асоциальных форм поведения среди детей и подростков.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Применени</w:t>
      </w:r>
      <w:r w:rsidR="005E1857">
        <w:rPr>
          <w:color w:val="212529"/>
        </w:rPr>
        <w:t xml:space="preserve">е </w:t>
      </w:r>
      <w:proofErr w:type="spellStart"/>
      <w:r w:rsidR="005E1857">
        <w:rPr>
          <w:color w:val="212529"/>
        </w:rPr>
        <w:t>здоровьесберегающих</w:t>
      </w:r>
      <w:proofErr w:type="spellEnd"/>
      <w:r w:rsidR="005E1857">
        <w:rPr>
          <w:color w:val="212529"/>
        </w:rPr>
        <w:t xml:space="preserve"> методов </w:t>
      </w:r>
      <w:r w:rsidRPr="008E0AEB">
        <w:rPr>
          <w:color w:val="212529"/>
        </w:rPr>
        <w:t xml:space="preserve">в первую очередь </w:t>
      </w:r>
      <w:r>
        <w:rPr>
          <w:color w:val="212529"/>
        </w:rPr>
        <w:t xml:space="preserve">способствуют сохранению и </w:t>
      </w:r>
      <w:proofErr w:type="spellStart"/>
      <w:r>
        <w:rPr>
          <w:color w:val="212529"/>
        </w:rPr>
        <w:t>укрепленю</w:t>
      </w:r>
      <w:proofErr w:type="spellEnd"/>
      <w:r>
        <w:rPr>
          <w:color w:val="212529"/>
        </w:rPr>
        <w:t xml:space="preserve"> физического и психического </w:t>
      </w:r>
      <w:proofErr w:type="spellStart"/>
      <w:r>
        <w:rPr>
          <w:color w:val="212529"/>
        </w:rPr>
        <w:t>здаровья</w:t>
      </w:r>
      <w:proofErr w:type="spellEnd"/>
      <w:r>
        <w:rPr>
          <w:color w:val="212529"/>
        </w:rPr>
        <w:t xml:space="preserve"> воспитанников, ф</w:t>
      </w:r>
      <w:r w:rsidRPr="008E0AEB">
        <w:rPr>
          <w:color w:val="212529"/>
        </w:rPr>
        <w:t>ормировать культуру здоровья</w:t>
      </w:r>
      <w:proofErr w:type="gramStart"/>
      <w:r w:rsidRPr="008E0AEB">
        <w:rPr>
          <w:color w:val="212529"/>
        </w:rPr>
        <w:t xml:space="preserve"> </w:t>
      </w:r>
      <w:r>
        <w:rPr>
          <w:color w:val="212529"/>
        </w:rPr>
        <w:t>.</w:t>
      </w:r>
      <w:proofErr w:type="gramEnd"/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В современной логопедической практике выделяют 3 вида </w:t>
      </w:r>
      <w:proofErr w:type="spellStart"/>
      <w:r w:rsidRPr="008E0AEB">
        <w:rPr>
          <w:color w:val="212529"/>
        </w:rPr>
        <w:t>здоровьесберегающих</w:t>
      </w:r>
      <w:proofErr w:type="spellEnd"/>
      <w:r w:rsidRPr="008E0AEB">
        <w:rPr>
          <w:color w:val="212529"/>
        </w:rPr>
        <w:t xml:space="preserve"> технологий: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Технологии сохранения и стимулирования здоровья</w:t>
      </w:r>
      <w:r w:rsidRPr="008E0AEB">
        <w:rPr>
          <w:color w:val="212529"/>
        </w:rPr>
        <w:t xml:space="preserve">: динамические паузы, подвижные игры, релаксация, гимнастика пальчиковая, гимнастика для глаз, гимнастика дыхательная, расслабляющая, </w:t>
      </w:r>
      <w:proofErr w:type="spellStart"/>
      <w:r w:rsidRPr="008E0AEB">
        <w:rPr>
          <w:color w:val="212529"/>
        </w:rPr>
        <w:t>тонирование</w:t>
      </w:r>
      <w:proofErr w:type="spellEnd"/>
      <w:r w:rsidRPr="008E0AEB">
        <w:rPr>
          <w:color w:val="212529"/>
        </w:rPr>
        <w:t>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Технологии обучения здоровому образу жизни</w:t>
      </w:r>
      <w:r w:rsidRPr="008E0AEB">
        <w:rPr>
          <w:color w:val="212529"/>
        </w:rPr>
        <w:t>:</w:t>
      </w:r>
      <w:r w:rsidRPr="008E0AEB">
        <w:rPr>
          <w:b/>
          <w:bCs/>
          <w:color w:val="212529"/>
        </w:rPr>
        <w:t> </w:t>
      </w:r>
      <w:r w:rsidRPr="008E0AEB">
        <w:rPr>
          <w:color w:val="212529"/>
        </w:rPr>
        <w:t>проблемно-игровые (</w:t>
      </w:r>
      <w:proofErr w:type="spellStart"/>
      <w:r w:rsidRPr="008E0AEB">
        <w:rPr>
          <w:color w:val="212529"/>
        </w:rPr>
        <w:t>игротреннинги</w:t>
      </w:r>
      <w:proofErr w:type="spellEnd"/>
      <w:r w:rsidRPr="008E0AEB">
        <w:rPr>
          <w:color w:val="212529"/>
        </w:rPr>
        <w:t xml:space="preserve"> и </w:t>
      </w:r>
      <w:proofErr w:type="spellStart"/>
      <w:r w:rsidRPr="008E0AEB">
        <w:rPr>
          <w:color w:val="212529"/>
        </w:rPr>
        <w:t>игротерапия</w:t>
      </w:r>
      <w:proofErr w:type="spellEnd"/>
      <w:r w:rsidRPr="008E0AEB">
        <w:rPr>
          <w:color w:val="212529"/>
        </w:rPr>
        <w:t>), коммуникативные игры, массаж, точечный самомассаж.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Коррекционные технологии</w:t>
      </w:r>
      <w:r w:rsidRPr="008E0AEB">
        <w:rPr>
          <w:color w:val="212529"/>
        </w:rPr>
        <w:t>:</w:t>
      </w:r>
      <w:r w:rsidRPr="008E0AEB">
        <w:rPr>
          <w:b/>
          <w:bCs/>
          <w:color w:val="212529"/>
        </w:rPr>
        <w:t> </w:t>
      </w:r>
      <w:proofErr w:type="spellStart"/>
      <w:r w:rsidRPr="008E0AEB">
        <w:rPr>
          <w:color w:val="212529"/>
        </w:rPr>
        <w:t>кинезиология</w:t>
      </w:r>
      <w:proofErr w:type="spellEnd"/>
      <w:r w:rsidRPr="008E0AEB">
        <w:rPr>
          <w:color w:val="212529"/>
        </w:rPr>
        <w:t xml:space="preserve">, технология воздействия цветом, технологии коррекции речи, </w:t>
      </w:r>
      <w:proofErr w:type="spellStart"/>
      <w:r w:rsidRPr="008E0AEB">
        <w:rPr>
          <w:color w:val="212529"/>
        </w:rPr>
        <w:t>психогимнастика</w:t>
      </w:r>
      <w:proofErr w:type="spellEnd"/>
      <w:r w:rsidRPr="008E0AEB">
        <w:rPr>
          <w:color w:val="212529"/>
        </w:rPr>
        <w:t xml:space="preserve">, фонетическая ритмика, артикуляционная гимнастика, </w:t>
      </w:r>
      <w:proofErr w:type="spellStart"/>
      <w:r w:rsidRPr="008E0AEB">
        <w:rPr>
          <w:color w:val="212529"/>
        </w:rPr>
        <w:t>биоэнергопластика</w:t>
      </w:r>
      <w:proofErr w:type="spellEnd"/>
      <w:r w:rsidRPr="008E0AEB">
        <w:rPr>
          <w:color w:val="212529"/>
        </w:rPr>
        <w:t xml:space="preserve">, Су – </w:t>
      </w:r>
      <w:proofErr w:type="spellStart"/>
      <w:r w:rsidRPr="008E0AEB">
        <w:rPr>
          <w:color w:val="212529"/>
        </w:rPr>
        <w:t>Джок</w:t>
      </w:r>
      <w:proofErr w:type="spellEnd"/>
      <w:r w:rsidRPr="008E0AEB">
        <w:rPr>
          <w:color w:val="212529"/>
        </w:rPr>
        <w:t xml:space="preserve"> терапия, коррекция моторной неловкости, развитие </w:t>
      </w:r>
      <w:proofErr w:type="spellStart"/>
      <w:r w:rsidRPr="008E0AEB">
        <w:rPr>
          <w:color w:val="212529"/>
        </w:rPr>
        <w:t>графомоторных</w:t>
      </w:r>
      <w:proofErr w:type="spellEnd"/>
      <w:r w:rsidRPr="008E0AEB">
        <w:rPr>
          <w:color w:val="212529"/>
        </w:rPr>
        <w:t xml:space="preserve"> навыков.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>
        <w:rPr>
          <w:color w:val="212529"/>
        </w:rPr>
        <w:t>В своей практике я использую: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Артикуляционная гимнастика</w:t>
      </w:r>
      <w:r w:rsidRPr="008E0AEB">
        <w:rPr>
          <w:color w:val="212529"/>
        </w:rPr>
        <w:t xml:space="preserve"> направлена на развитие и укрепление мышц речевого аппарата. Регулярное выполнение артикуляционной гимнастики поможет улучшить кровоснабжение артикуляционных органов и их иннервацию, улучшить подвижность артикуляционных органов, укрепить мышечную систему языка, губ, щёк, уменьшить </w:t>
      </w:r>
      <w:proofErr w:type="spellStart"/>
      <w:r w:rsidRPr="008E0AEB">
        <w:rPr>
          <w:color w:val="212529"/>
        </w:rPr>
        <w:t>спастичность</w:t>
      </w:r>
      <w:proofErr w:type="spellEnd"/>
      <w:r w:rsidRPr="008E0AEB">
        <w:rPr>
          <w:color w:val="212529"/>
        </w:rPr>
        <w:t xml:space="preserve"> (напряжённость) артикуляционных органов.</w:t>
      </w:r>
    </w:p>
    <w:p w:rsidR="008E0AEB" w:rsidRPr="008E0AEB" w:rsidRDefault="008E0AEB" w:rsidP="005E1857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Дыхательная гимнастика</w:t>
      </w:r>
      <w:r w:rsidR="005E1857">
        <w:rPr>
          <w:color w:val="212529"/>
        </w:rPr>
        <w:t xml:space="preserve">. </w:t>
      </w:r>
      <w:r w:rsidRPr="008E0AEB">
        <w:rPr>
          <w:color w:val="212529"/>
        </w:rPr>
        <w:t>Правильное дыхание очень важно для развития речи. Правильное речевое дыхание влияет на звукопроизношение, артикуляцию и формирование силы и тембра голоса. Дыхательные упражнения помогают выработать диафрагмальное дыхание, а также продолжительность, силу и правильное распределение выдоха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Использование</w:t>
      </w:r>
      <w:r w:rsidRPr="008E0AEB">
        <w:rPr>
          <w:color w:val="212529"/>
        </w:rPr>
        <w:t> на коррекционно-развивающих занятиях приёмов </w:t>
      </w:r>
      <w:r w:rsidRPr="008E0AEB">
        <w:rPr>
          <w:b/>
          <w:bCs/>
          <w:color w:val="212529"/>
        </w:rPr>
        <w:t>зрительной гимнастики</w:t>
      </w:r>
      <w:r w:rsidRPr="008E0AEB">
        <w:rPr>
          <w:color w:val="212529"/>
        </w:rPr>
        <w:t> направлено в первую очередь на профилактику различных глазных заболеваний, на снятие напряжения с органов зрения, на формирование у детей представлений о важности зрения, как составной части сохранения и укрепления здоровья. Для того чтобы, гимнастика для глаз была интересной и эффективной, она проводится в игровой форме, в которой дети могут проявить свою активность.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Развитие общей моторики.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Ни для кого не секрет, что современные дети стали все меньше и меньше двигаться. Однако</w:t>
      </w:r>
      <w:proofErr w:type="gramStart"/>
      <w:r w:rsidRPr="008E0AEB">
        <w:rPr>
          <w:color w:val="212529"/>
        </w:rPr>
        <w:t>,</w:t>
      </w:r>
      <w:proofErr w:type="gramEnd"/>
      <w:r w:rsidRPr="008E0AEB">
        <w:rPr>
          <w:color w:val="212529"/>
        </w:rPr>
        <w:t xml:space="preserve"> внутренняя потребность детского организма к движению никуда не пропала. Это приводит к диссонансу, развитию разного рода физических и психических патологий. Уже давно и прочно в жизнь начальной школы вошли физкультминутки. Небольшие подвижные перерывы во время занятия способствуют отдыху детей и переключению </w:t>
      </w:r>
      <w:r w:rsidRPr="008E0AEB">
        <w:rPr>
          <w:color w:val="212529"/>
        </w:rPr>
        <w:lastRenderedPageBreak/>
        <w:t xml:space="preserve">внимания, снятию напряжения и усталости </w:t>
      </w:r>
      <w:proofErr w:type="gramStart"/>
      <w:r w:rsidRPr="008E0AEB">
        <w:rPr>
          <w:color w:val="212529"/>
        </w:rPr>
        <w:t>во</w:t>
      </w:r>
      <w:proofErr w:type="gramEnd"/>
      <w:r w:rsidRPr="008E0AEB">
        <w:rPr>
          <w:color w:val="212529"/>
        </w:rPr>
        <w:t xml:space="preserve"> середине учебного занятия. Кроме того, физкультминутка - это положительные эмоции учащихся.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Развитию мелкой моторики</w:t>
      </w:r>
      <w:r w:rsidRPr="008E0AEB">
        <w:rPr>
          <w:color w:val="212529"/>
        </w:rPr>
        <w:t> пальцев рук на коррекционных занятиях уделяется особое внимание, так как этот вид деятельности способствует не только развитию мыслительных операций, но и активизирует речевые зоны мозга. Таким образом, успех работы по развитию речи и формированию звукопроизношения непосредственно зависит от уровня развития мелкой моторики.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b/>
          <w:bCs/>
          <w:color w:val="212529"/>
        </w:rPr>
        <w:t>Кинезиологические</w:t>
      </w:r>
      <w:proofErr w:type="spellEnd"/>
      <w:r w:rsidRPr="008E0AEB">
        <w:rPr>
          <w:b/>
          <w:bCs/>
          <w:color w:val="212529"/>
        </w:rPr>
        <w:t xml:space="preserve"> упражнения</w:t>
      </w:r>
      <w:r w:rsidRPr="008E0AEB">
        <w:rPr>
          <w:color w:val="212529"/>
        </w:rPr>
        <w:t> позволяют активизировать межполушарное взаимодействие, способствуют образованию дополнительных межполушарных связей. В ходе регулярного выполнения такого рода заданий у детей активизируются и развиваются высшие психические функции. Дети становятся внимательными, активными, снимается напряжение, страх, раздражение и улучшаются учебные достижения.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 xml:space="preserve">Су – </w:t>
      </w:r>
      <w:proofErr w:type="spellStart"/>
      <w:r w:rsidRPr="008E0AEB">
        <w:rPr>
          <w:b/>
          <w:bCs/>
          <w:color w:val="212529"/>
        </w:rPr>
        <w:t>Джок</w:t>
      </w:r>
      <w:proofErr w:type="spellEnd"/>
      <w:r w:rsidRPr="008E0AEB">
        <w:rPr>
          <w:b/>
          <w:bCs/>
          <w:color w:val="212529"/>
        </w:rPr>
        <w:t xml:space="preserve"> терапия</w:t>
      </w:r>
      <w:r w:rsidRPr="008E0AEB">
        <w:rPr>
          <w:color w:val="212529"/>
        </w:rPr>
        <w:t> - стимуляция высокоактивных точек соответствия всем органам и системам, расположенных на кистях рук и стопах</w:t>
      </w:r>
    </w:p>
    <w:p w:rsidR="005E1857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Точечный массаж (акупрессура) с давних пор применяется в восточной медицине. В настоящее время польза акупрессуры доказана самыми современными медицинскими исследованиями. 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b/>
          <w:bCs/>
          <w:color w:val="212529"/>
        </w:rPr>
        <w:t>Речедвигательная</w:t>
      </w:r>
      <w:proofErr w:type="spellEnd"/>
      <w:r w:rsidRPr="008E0AEB">
        <w:rPr>
          <w:b/>
          <w:bCs/>
          <w:color w:val="212529"/>
        </w:rPr>
        <w:t xml:space="preserve"> гимнастика</w:t>
      </w:r>
      <w:r w:rsidRPr="008E0AEB">
        <w:rPr>
          <w:color w:val="212529"/>
        </w:rPr>
        <w:t> – это сочетание речевых упражнений с движением. Одновременное выполнение речевых игр и физических упражнений способствует активному формированию регулятивной функции, т.к. ребенку приходится одновременно следить и за правильным произношением и за выполнением физических упражнений.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b/>
          <w:color w:val="212529"/>
        </w:rPr>
        <w:t>Биоэнергопластика</w:t>
      </w:r>
      <w:proofErr w:type="spellEnd"/>
      <w:r w:rsidRPr="008E0AEB">
        <w:rPr>
          <w:color w:val="212529"/>
        </w:rPr>
        <w:t xml:space="preserve"> – это соединение движений артикуляционного аппарата с движениями кистей рук. К приемам </w:t>
      </w:r>
      <w:proofErr w:type="spellStart"/>
      <w:r w:rsidRPr="008E0AEB">
        <w:rPr>
          <w:color w:val="212529"/>
        </w:rPr>
        <w:t>биоэнергопластики</w:t>
      </w:r>
      <w:proofErr w:type="spellEnd"/>
      <w:r w:rsidRPr="008E0AEB">
        <w:rPr>
          <w:color w:val="212529"/>
        </w:rPr>
        <w:t xml:space="preserve"> рано или поздно приходит в своей практике каждый логопед. Показывая ребенку какое положение должен иметь язычок или губы,  привлекая ребенка действовать совместно, </w:t>
      </w:r>
      <w:proofErr w:type="gramStart"/>
      <w:r w:rsidRPr="008E0AEB">
        <w:rPr>
          <w:color w:val="212529"/>
        </w:rPr>
        <w:t>логопед</w:t>
      </w:r>
      <w:proofErr w:type="gramEnd"/>
      <w:r w:rsidRPr="008E0AEB">
        <w:rPr>
          <w:color w:val="212529"/>
        </w:rPr>
        <w:t xml:space="preserve"> таким образом, пробуждает скрытые энергетические ресурсы детского организма, улучшает моторные возможности ребенка, способствует коррекции эмоционально-психического состояния, формирует психологическую и артикуляционную базу речи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Релаксация </w:t>
      </w:r>
      <w:r w:rsidRPr="008E0AEB">
        <w:rPr>
          <w:color w:val="212529"/>
        </w:rPr>
        <w:t>используется для обучения детей приемам расслабления. Умение расслабляться помогает одним детям снять напряжение, другим сконцентрировать внимание, снять возбуждение, расслабить мышцы, что необходимо для исправления речи.</w:t>
      </w:r>
    </w:p>
    <w:p w:rsidR="008E0AEB" w:rsidRPr="00CC52AC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>
        <w:rPr>
          <w:color w:val="212529"/>
        </w:rPr>
        <w:t xml:space="preserve"> 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 xml:space="preserve">Принципы </w:t>
      </w:r>
      <w:proofErr w:type="spellStart"/>
      <w:r w:rsidRPr="008E0AEB">
        <w:rPr>
          <w:rStyle w:val="c0"/>
          <w:color w:val="000000"/>
        </w:rPr>
        <w:t>здоровьесбережения</w:t>
      </w:r>
      <w:proofErr w:type="spellEnd"/>
      <w:r w:rsidRPr="008E0AEB">
        <w:rPr>
          <w:rStyle w:val="c0"/>
          <w:color w:val="000000"/>
        </w:rPr>
        <w:t>: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Не навреди!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Принцип триединого представления о здоровье.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Непрерывность и преемственность.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Соответствие содержания и организации обучения и воспитания возрас</w:t>
      </w:r>
      <w:r>
        <w:rPr>
          <w:rStyle w:val="c0"/>
          <w:color w:val="000000"/>
        </w:rPr>
        <w:t>тным и индивидуальным</w:t>
      </w:r>
      <w:r w:rsidRPr="008E0AEB">
        <w:rPr>
          <w:rStyle w:val="c0"/>
          <w:color w:val="000000"/>
        </w:rPr>
        <w:t xml:space="preserve"> особенностям ребёнка.</w:t>
      </w:r>
      <w:r w:rsidRPr="008E0AEB">
        <w:rPr>
          <w:color w:val="000000"/>
        </w:rPr>
        <w:br/>
      </w:r>
      <w:r w:rsidR="005E1857">
        <w:rPr>
          <w:rStyle w:val="c0"/>
          <w:color w:val="000000"/>
        </w:rPr>
        <w:t xml:space="preserve">        </w:t>
      </w:r>
      <w:r w:rsidRPr="008E0AEB">
        <w:rPr>
          <w:rStyle w:val="c0"/>
          <w:color w:val="000000"/>
        </w:rPr>
        <w:t>- Комплексный, междисциплинарный подход.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jc w:val="center"/>
        <w:rPr>
          <w:color w:val="212529"/>
        </w:rPr>
      </w:pPr>
      <w:r w:rsidRPr="008E0AEB">
        <w:rPr>
          <w:b/>
          <w:bCs/>
          <w:color w:val="212529"/>
        </w:rPr>
        <w:t>Используемые ресурсы:</w:t>
      </w:r>
    </w:p>
    <w:p w:rsidR="008E0AEB" w:rsidRPr="008E0AEB" w:rsidRDefault="00F45C92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hyperlink r:id="rId5" w:history="1">
        <w:r w:rsidR="008E0AEB" w:rsidRPr="008E0AEB">
          <w:rPr>
            <w:rStyle w:val="a4"/>
            <w:color w:val="3693D0"/>
            <w:u w:val="none"/>
          </w:rPr>
          <w:t>https://infourok.ru/prezentaciya-na-temu-urok-zdorovya-2910746.html</w:t>
        </w:r>
      </w:hyperlink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Приказ </w:t>
      </w:r>
      <w:proofErr w:type="spellStart"/>
      <w:r w:rsidRPr="008E0AEB">
        <w:rPr>
          <w:color w:val="212529"/>
        </w:rPr>
        <w:t>Минобрнауки</w:t>
      </w:r>
      <w:proofErr w:type="spellEnd"/>
      <w:r w:rsidRPr="008E0AEB">
        <w:rPr>
          <w:color w:val="212529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E0AEB" w:rsidRPr="008E0AEB" w:rsidRDefault="00F45C92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hyperlink r:id="rId6" w:history="1">
        <w:r w:rsidR="008E0AEB" w:rsidRPr="008E0AEB">
          <w:rPr>
            <w:rStyle w:val="a4"/>
            <w:color w:val="3693D0"/>
            <w:u w:val="none"/>
          </w:rPr>
          <w:t>http://sch9uz.mskobr.ru/files/znachenie_artikulyacionnoj_gimnastiki_dlya_razvitiya_rechi.pdf</w:t>
        </w:r>
      </w:hyperlink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Поваляева М.А. Справочник логопеда - Ростов-на-Дону: «Феникс», 2002. – 448с.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lastRenderedPageBreak/>
        <w:t>Сиротюк А.Л. Коррекция развития интеллекта дошкольников. — М.: ТЦ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Сиротюк А.Л. Упражнения для психомоторного развития дошкольников: Практическое пособие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М.:АРКТИ,2008-60 с.(Развитие и воспитание)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Методика развития речевого дыхания у дошкольников с нарушениями речи. И.Л. Беляковой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М,2004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color w:val="212529"/>
        </w:rPr>
        <w:t>Пожиленко</w:t>
      </w:r>
      <w:proofErr w:type="spellEnd"/>
      <w:r w:rsidRPr="008E0AEB">
        <w:rPr>
          <w:color w:val="212529"/>
        </w:rPr>
        <w:t xml:space="preserve"> Е.А. Артикуляционная гимнастика: Методические рекомендации по развитию моторики, дыхания и голоса у детей </w:t>
      </w:r>
      <w:proofErr w:type="spellStart"/>
      <w:r w:rsidRPr="008E0AEB">
        <w:rPr>
          <w:color w:val="212529"/>
        </w:rPr>
        <w:t>дошкольногго</w:t>
      </w:r>
      <w:proofErr w:type="spellEnd"/>
      <w:r w:rsidRPr="008E0AEB">
        <w:rPr>
          <w:color w:val="212529"/>
        </w:rPr>
        <w:t xml:space="preserve"> возраста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СПб.: КАРО,2004.-92с.:ил.-(Популярная логопедия)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Кувшинова И.А. </w:t>
      </w:r>
      <w:proofErr w:type="spellStart"/>
      <w:r w:rsidRPr="008E0AEB">
        <w:rPr>
          <w:color w:val="212529"/>
        </w:rPr>
        <w:t>Здоровьесбережение</w:t>
      </w:r>
      <w:proofErr w:type="spellEnd"/>
      <w:r w:rsidRPr="008E0AEB">
        <w:rPr>
          <w:color w:val="212529"/>
        </w:rPr>
        <w:t xml:space="preserve"> как необходимый аспект комплексной реабилитации детей с речевой патологией И.А. Кувшинова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М:2009.(библиотека журнала «Логопед».вып.6) 13 с.</w:t>
      </w:r>
    </w:p>
    <w:p w:rsidR="006725E0" w:rsidRPr="00CC52AC" w:rsidRDefault="006725E0" w:rsidP="008E0AEB">
      <w:pPr>
        <w:ind w:firstLine="567"/>
      </w:pPr>
    </w:p>
    <w:p w:rsidR="00CC52AC" w:rsidRPr="00CC52AC" w:rsidRDefault="00CC52AC" w:rsidP="008E0AEB">
      <w:pPr>
        <w:ind w:firstLine="567"/>
      </w:pPr>
    </w:p>
    <w:p w:rsidR="00CC52AC" w:rsidRPr="00CC52AC" w:rsidRDefault="00330827" w:rsidP="008E0AE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5C92">
        <w:rPr>
          <w:rFonts w:ascii="Times New Roman" w:hAnsi="Times New Roman" w:cs="Times New Roman"/>
          <w:sz w:val="24"/>
          <w:szCs w:val="24"/>
        </w:rPr>
        <w:t xml:space="preserve"> </w:t>
      </w:r>
      <w:r w:rsidR="00CC52AC" w:rsidRPr="00CC52AC">
        <w:rPr>
          <w:rFonts w:ascii="Times New Roman" w:hAnsi="Times New Roman" w:cs="Times New Roman"/>
          <w:sz w:val="24"/>
          <w:szCs w:val="24"/>
        </w:rPr>
        <w:br/>
      </w:r>
    </w:p>
    <w:sectPr w:rsidR="00CC52AC" w:rsidRPr="00CC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EB"/>
    <w:rsid w:val="00330827"/>
    <w:rsid w:val="005E1857"/>
    <w:rsid w:val="006725E0"/>
    <w:rsid w:val="008E0AEB"/>
    <w:rsid w:val="00CC52AC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AEB"/>
    <w:rPr>
      <w:color w:val="0000FF"/>
      <w:u w:val="single"/>
    </w:rPr>
  </w:style>
  <w:style w:type="paragraph" w:customStyle="1" w:styleId="c4">
    <w:name w:val="c4"/>
    <w:basedOn w:val="a"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AEB"/>
    <w:rPr>
      <w:color w:val="0000FF"/>
      <w:u w:val="single"/>
    </w:rPr>
  </w:style>
  <w:style w:type="paragraph" w:customStyle="1" w:styleId="c4">
    <w:name w:val="c4"/>
    <w:basedOn w:val="a"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9uz.mskobr.ru/files/znachenie_artikulyacionnoj_gimnastiki_dlya_razvitiya_rechi.pdf" TargetMode="External"/><Relationship Id="rId5" Type="http://schemas.openxmlformats.org/officeDocument/2006/relationships/hyperlink" Target="https://infourok.ru/prezentaciya-na-temu-urok-zdorovya-29107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2025-03-23T14:15:00Z</dcterms:created>
  <dcterms:modified xsi:type="dcterms:W3CDTF">2025-03-23T15:47:00Z</dcterms:modified>
</cp:coreProperties>
</file>