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56" w:rsidRPr="00D25C56" w:rsidRDefault="00D25C56" w:rsidP="00D25C56">
      <w:pPr>
        <w:pStyle w:val="c7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D25C56">
        <w:rPr>
          <w:rStyle w:val="c9"/>
          <w:b/>
          <w:bCs/>
          <w:sz w:val="32"/>
          <w:szCs w:val="32"/>
        </w:rPr>
        <w:t>Консультация</w:t>
      </w:r>
      <w:r w:rsidR="00433F5B">
        <w:rPr>
          <w:rStyle w:val="c9"/>
          <w:b/>
          <w:bCs/>
          <w:sz w:val="32"/>
          <w:szCs w:val="32"/>
        </w:rPr>
        <w:t xml:space="preserve"> для педагогов</w:t>
      </w:r>
      <w:r w:rsidRPr="00D25C56">
        <w:rPr>
          <w:rStyle w:val="c9"/>
          <w:b/>
          <w:bCs/>
          <w:sz w:val="32"/>
          <w:szCs w:val="32"/>
        </w:rPr>
        <w:t xml:space="preserve"> </w:t>
      </w:r>
      <w:r w:rsidR="00433F5B">
        <w:rPr>
          <w:rStyle w:val="c9"/>
          <w:b/>
          <w:bCs/>
          <w:sz w:val="32"/>
          <w:szCs w:val="32"/>
        </w:rPr>
        <w:t>ДОУ.</w:t>
      </w:r>
    </w:p>
    <w:p w:rsidR="00D25C56" w:rsidRDefault="00D25C56" w:rsidP="00D25C5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r w:rsidR="004757C8" w:rsidRPr="00D25C5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Организация двигательной активности </w:t>
      </w:r>
    </w:p>
    <w:p w:rsidR="004757C8" w:rsidRPr="00D25C56" w:rsidRDefault="004757C8" w:rsidP="00D25C5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25C56">
        <w:rPr>
          <w:rFonts w:ascii="Times New Roman" w:eastAsia="Times New Roman" w:hAnsi="Times New Roman" w:cs="Times New Roman"/>
          <w:b/>
          <w:bCs/>
          <w:sz w:val="32"/>
          <w:szCs w:val="32"/>
        </w:rPr>
        <w:t>у детей  дошкольного возраста в ДОУ</w:t>
      </w:r>
      <w:r w:rsidR="00D25C56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</w:p>
    <w:p w:rsidR="005A7BD6" w:rsidRDefault="00D25C56" w:rsidP="00D25C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Среди многообразных факторов, влияющих на состояние здоровья и работоспособность растущего организма, двигательная активность – это естественная потребность в движении, удовлетворение которой является важнейшим условием всестороннего развития и воспитания ребёнка.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Двигательный режим в течение дня включает в себя как организованную, так и самостоятельную деятельность детей. Можно выделить следующие приоритеты в режиме дня: первое место принадлежит физкультурно-оздоровительным заня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тиям. К ним относятся следующие виды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двигательной деятельности: утренняя гимнастика, подвижные игры и физические упражн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во время прогулок,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минутки</w:t>
      </w:r>
      <w:proofErr w:type="spell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занятиях с умственной нагрузкой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т. д.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утренней гимнастики направлена на поднятие эмоционально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и мышечного тонуса детей. Утренняя гимнастика проводится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в помещении или на воздухе. Содержание утренней гимна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стики составляют в основном общие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упражнения,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соответствующие возрасту детей и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знакомые им. Н</w:t>
      </w:r>
      <w:r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утренней гимнастике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рименяется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различный спортивный инвентарь</w:t>
      </w:r>
      <w:proofErr w:type="gramStart"/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кубики, флажки, ленты, мячи, что способствует повышению степени двигательной активности де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тей. Утреннюю гимнастику проводят в игровой форме. В комплекс гимнастики включают общие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развивающие упражнения имитационного характера («снежинки кружатся», «п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тички летают» и т. п.), можно создать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целый сюжет из имитационных движений.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минутки</w:t>
      </w:r>
      <w:proofErr w:type="spell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занятиях умственной деятельностью применяются с целью пре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дупреждения утомления</w:t>
      </w:r>
      <w:proofErr w:type="gramStart"/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связанном с длительным сидением в однообразной позе, требующем сосредоточенного внимания и поддержания умственной работоспособности детей. </w:t>
      </w:r>
      <w:proofErr w:type="gram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Длительность её составляет, примерно, 2 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3 мин. Для проведения </w:t>
      </w:r>
      <w:proofErr w:type="spellStart"/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физминуток</w:t>
      </w:r>
      <w:proofErr w:type="spellEnd"/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используют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разные формы: упражнения </w:t>
      </w:r>
      <w:proofErr w:type="spell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общеразвивающего</w:t>
      </w:r>
      <w:proofErr w:type="spell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воздействия (движения головы, рук, ног, туловища, движения, сопровождаемые речью («Мы листики осенние на веточках сидели.</w:t>
      </w:r>
      <w:proofErr w:type="gram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 дунул, полетели. Летели. </w:t>
      </w:r>
      <w:proofErr w:type="gram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Летели, на землю сели. », имитационные движения (показать, как «кошка умывается», как «зайчик прячется, прислушивается» и т. п., игровые упра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жнения («Зайка серенький сидит…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»).</w:t>
      </w:r>
      <w:proofErr w:type="gram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Двигательная разминка проводится во время перерыва между занятиями. Она позволяет отдохнуть от умственной нагрузки, способствует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увеличению двигательной активности де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тей. Двигательная разминка состоит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2 – 3 игровых упражнений типа «</w:t>
      </w:r>
      <w:proofErr w:type="spell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Кольцеброс</w:t>
      </w:r>
      <w:proofErr w:type="spell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«Сбей кеглю», «Прокати – не урони» и др., а так же произвольных движений детей с использованием раз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нообразного спортивного инвентаря (мячи, обручи, кегли и др.). Игровые упражнения подбираются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5208C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росты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A5208C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содержанию 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знакомы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 детям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Во время </w:t>
      </w:r>
      <w:r w:rsidR="00A520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двигательной разминки используются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малоподвижные игры: «Затейники», «Делай как я», «Карусели» и др.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F2C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4757C8" w:rsidRPr="00D2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Прогулка 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один из важнейших режимных моментов, во </w:t>
      </w:r>
      <w:proofErr w:type="gram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время</w:t>
      </w:r>
      <w:proofErr w:type="gram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которого дети могут достаточно полно реализовать свои двигательные потребности. Это благоприятное время для проведения подвижных игр, индивидуальной работы с малоподвижными детьми и организации их самостоятельной двигательной деятельности.</w:t>
      </w:r>
      <w:r w:rsidR="003F2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Организуя прогулку необходимо учитывать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какие занятия предшествовали ей. Если они</w:t>
      </w:r>
      <w:r w:rsidR="003F2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носили подвижный характер (физкульту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ра, музыка</w:t>
      </w:r>
      <w:r w:rsidR="003F2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льное занятие),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прогулку начинаем с наблюдения или самостоятельной деятельности детей. Если же дети на занятиях были ограничены в движениях, то прогулку начинаем с проведения подвижной игры, игровых или спортивных упражнений. При выборе подвижных игр и</w:t>
      </w:r>
      <w:r w:rsidR="003F2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игровых упражнений необходимо учитывать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года и состояние погоды. При холодной погоде игры с активными д</w:t>
      </w:r>
      <w:r w:rsidR="003F2C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вижениями (бег, прыжки) чередуются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видами деятельности умеренно подвижного характера (ходьбой, метанием, </w:t>
      </w:r>
      <w:proofErr w:type="spell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подлезанием</w:t>
      </w:r>
      <w:proofErr w:type="spell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Такое чередование характера и темпа двигательной деятельности создаёт возможность отдыха для детей и предохраняет их как от замерзания, так и от перегревания, поддерживает положительно – эмоциональное состояние психики. В основном на прогулке </w:t>
      </w:r>
      <w:r w:rsidR="005A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проводят одну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общую для всех детей подвижную игру и 1 – 2 игры с подгруппой детей (по желанию детей). При организации подвижных игр и игровых упражнений, а так же самостоятельной двигательной активности детей на прогулке мы принимаем во внимание и степень двигательной активности каждого ребёнка. Так, у детей с высокой двигательной активностью преобладают игры и упражнения высокой степени интенсивности (бег друг за другом, с ловлей, прыжки, подскоки). </w:t>
      </w:r>
      <w:proofErr w:type="gram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отличаются неумением выполнять движения в умеренном темпе и нежеланием заниматься с</w:t>
      </w:r>
      <w:r w:rsidR="005A7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покойными видами деятельности, п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оэтому от таких детей мы добиваемся более точного выполнения движений, даём упражнения на воспитание выдержки, настойчивости, стараемся регулировать их самостоятельную деятельность, чередуя деятельность с интенсивными движениями с деятельностью, предполагающей более спокойные движения (упражнения с кеглями, мячом, сюжетно-ролевые игры).</w:t>
      </w:r>
      <w:proofErr w:type="gram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Малоподвижные дети не любят коллективные игры, предпочитают игры низкой степени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интенсивности. Таких детей на прогулке мы чаще привлекаем к спортивным и игровым упражнениям, требующих активных движений (бег за мячом, катание мяча, прыжки) и состоящих из навыков, усвоенных детьми на занятиях. Для развития уверенности в себе и воспитания интереса к подвижным играм часто даём им ведущие роли, отмечаем их успехи. Регулировать двигательную активность детей на прогулке помогают и трудовые поручения</w:t>
      </w:r>
    </w:p>
    <w:p w:rsidR="004757C8" w:rsidRPr="00D25C56" w:rsidRDefault="005A7BD6" w:rsidP="00D25C5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4757C8" w:rsidRPr="00D2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Гимнастика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после дневного сна в сочетании с контрастными воздушными ваннами помогает улучшить настроение детей, поднять мышечный тонус, способствует профилактике нарушений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топы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Рекомендуется использовать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гимнастику игрового характера, состоящую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4 -5 имитационных упражнений. </w:t>
      </w:r>
      <w:proofErr w:type="gram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Дети подражают движениям птиц, животных, растений, создают различные образы («дерево», «петух», «гуси полетели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», «поезд», «каша кипит» и др.)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дополнение к дыхательной гимнастике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проводить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ходьбу по массажным дорожкам, состоящим из предметов, способствующих массажу стопы: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ортопедические дорожки,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коврики с нашитыми пуговицами, крышками.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4757C8" w:rsidRPr="00D2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Второе место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в двигательном режиме дня занимают учебные занятия по физической культуре как основная форма обучения двигательным навыкам и развития оптимальной двигательной активности детей. Занятия по физической культуре проводятся 3 раза в неделю. Поддержанию оптимальной двигательной активности детей на занятии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способствуют: продуманность общих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развивающих упражнений, основных движений, организация детей на занятии, расстановка пособий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инвентаря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смена двигательной деятельности с высокой степенью активности на деятельность спокойного характера, учёт индивидуальных особенностей каждого ребёнка, его группы здоровья, степени двигательной активности.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="004757C8" w:rsidRPr="00D2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Третье место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отводится самостоятельной двигательной деятельности, возникающей по инициативе детей. Самостоятельная двигательная деятельность организуется в разное время дня: утром до завтрака, между занятиями, после дневного сна и во время прогулок (утром и вечером). Во время самостоятельной двигательной деятельности активные действия детей должны чередоваться с более спокойными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видами деятельности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Важно учитывать и индивидуальные особенности каждого ребёнка, его самочувствие. Для создания новизны и поддержания интереса к действиям, для более организованной самостоятель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ной двигательной деятельности нужно не только предлагать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разнообразный физкультурно-игровой 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риал, но и по-разному группировать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инвентарь и пособия, показывать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способы их применения. </w:t>
      </w:r>
      <w:proofErr w:type="gram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кегли можно использовать для метания, 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перешагивания, ходьбы между ними, как ориентир в играх-эстафетах; обручи – для прыжков, </w:t>
      </w:r>
      <w:proofErr w:type="spell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подлезания</w:t>
      </w:r>
      <w:proofErr w:type="spell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метания, прокатывания друг другу, в качестве «домика» в подвижных играх.</w:t>
      </w:r>
      <w:proofErr w:type="gram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позволяет избежать однообразия двигательной деятельности детей, повышает их двигательную активность, развивает творчество.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="004757C8" w:rsidRPr="00D2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Таким образом</w:t>
      </w:r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вышеописанные виды деятельности по физической культуре, </w:t>
      </w:r>
      <w:proofErr w:type="gramStart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дополняя и обогащая друг друга</w:t>
      </w:r>
      <w:proofErr w:type="gramEnd"/>
      <w:r w:rsidR="004757C8" w:rsidRPr="00D25C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в совокупности обеспечивают необходимую двигательную активность каждого ребёнка в течение всего времени его пребывания в детском саду.</w:t>
      </w:r>
    </w:p>
    <w:p w:rsidR="00CD5967" w:rsidRPr="00D25C56" w:rsidRDefault="00CD5967" w:rsidP="00D25C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D5967" w:rsidRPr="00D25C56" w:rsidSect="00CD5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7C8"/>
    <w:rsid w:val="003F2CE8"/>
    <w:rsid w:val="00433F5B"/>
    <w:rsid w:val="004757C8"/>
    <w:rsid w:val="005A7BD6"/>
    <w:rsid w:val="00A5208C"/>
    <w:rsid w:val="00CD5967"/>
    <w:rsid w:val="00D2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2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25C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2025-03-20T06:22:00Z</dcterms:created>
  <dcterms:modified xsi:type="dcterms:W3CDTF">2025-03-20T07:36:00Z</dcterms:modified>
</cp:coreProperties>
</file>