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4BC" w:rsidRPr="00CA2ECF" w:rsidRDefault="00CA2ECF" w:rsidP="00CA2EC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A2ECF">
        <w:rPr>
          <w:rFonts w:ascii="Times New Roman" w:hAnsi="Times New Roman" w:cs="Times New Roman"/>
          <w:b/>
          <w:i/>
          <w:sz w:val="96"/>
          <w:szCs w:val="96"/>
        </w:rPr>
        <w:t>План – конспект урока литературного чтения по теме:</w:t>
      </w:r>
    </w:p>
    <w:p w:rsidR="00CA2ECF" w:rsidRPr="00CA2ECF" w:rsidRDefault="00CA2ECF" w:rsidP="00CA2EC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 w:rsidRPr="00CA2ECF">
        <w:rPr>
          <w:rFonts w:ascii="Times New Roman" w:hAnsi="Times New Roman" w:cs="Times New Roman"/>
          <w:b/>
          <w:i/>
          <w:sz w:val="96"/>
          <w:szCs w:val="96"/>
        </w:rPr>
        <w:t>«М. Пришвин «Золотой луг»</w:t>
      </w:r>
    </w:p>
    <w:p w:rsidR="00CA2ECF" w:rsidRDefault="00CA2ECF" w:rsidP="00CA2ECF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</w:p>
    <w:p w:rsidR="00CA2ECF" w:rsidRDefault="00CA2ECF" w:rsidP="00CA2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A2ECF" w:rsidRDefault="00CA2ECF" w:rsidP="00CA2EC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900C0" w:rsidRDefault="00B900C0" w:rsidP="00CA2ECF">
      <w:pPr>
        <w:rPr>
          <w:rFonts w:ascii="Times New Roman" w:hAnsi="Times New Roman" w:cs="Times New Roman"/>
          <w:b/>
          <w:sz w:val="28"/>
          <w:szCs w:val="28"/>
        </w:rPr>
      </w:pPr>
    </w:p>
    <w:p w:rsidR="00B900C0" w:rsidRDefault="00B900C0" w:rsidP="00CA2ECF">
      <w:pPr>
        <w:rPr>
          <w:rFonts w:ascii="Times New Roman" w:hAnsi="Times New Roman" w:cs="Times New Roman"/>
          <w:b/>
          <w:sz w:val="28"/>
          <w:szCs w:val="28"/>
        </w:rPr>
      </w:pPr>
    </w:p>
    <w:p w:rsidR="00B900C0" w:rsidRDefault="00B900C0" w:rsidP="00CA2ECF">
      <w:pPr>
        <w:rPr>
          <w:rFonts w:ascii="Times New Roman" w:hAnsi="Times New Roman" w:cs="Times New Roman"/>
          <w:b/>
          <w:sz w:val="28"/>
          <w:szCs w:val="28"/>
        </w:rPr>
      </w:pPr>
    </w:p>
    <w:p w:rsidR="00B900C0" w:rsidRDefault="00B900C0" w:rsidP="00CA2ECF">
      <w:pPr>
        <w:rPr>
          <w:rFonts w:ascii="Times New Roman" w:hAnsi="Times New Roman" w:cs="Times New Roman"/>
          <w:b/>
          <w:sz w:val="28"/>
          <w:szCs w:val="28"/>
        </w:rPr>
      </w:pPr>
    </w:p>
    <w:p w:rsid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  <w:r>
        <w:rPr>
          <w:rFonts w:ascii="Times New Roman" w:hAnsi="Times New Roman" w:cs="Times New Roman"/>
          <w:sz w:val="28"/>
          <w:szCs w:val="28"/>
        </w:rPr>
        <w:t>познакомить с жизнью и творчеством М. Пришвина;</w:t>
      </w:r>
    </w:p>
    <w:p w:rsidR="00CA2ECF" w:rsidRPr="00CA2ECF" w:rsidRDefault="00CA2ECF" w:rsidP="00CA2ECF">
      <w:pPr>
        <w:rPr>
          <w:rFonts w:ascii="Times New Roman" w:hAnsi="Times New Roman" w:cs="Times New Roman"/>
          <w:b/>
          <w:sz w:val="28"/>
          <w:szCs w:val="28"/>
        </w:rPr>
      </w:pPr>
      <w:r w:rsidRPr="00CA2ECF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CA2ECF" w:rsidRPr="00CA2ECF" w:rsidRDefault="00CA2ECF" w:rsidP="00CA2ECF">
      <w:pPr>
        <w:rPr>
          <w:rFonts w:ascii="Times New Roman" w:hAnsi="Times New Roman" w:cs="Times New Roman"/>
          <w:i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анализировать лирическое произведение, определять тему, основную мысль, содержание;</w:t>
      </w:r>
    </w:p>
    <w:p w:rsidR="00CA2ECF" w:rsidRPr="00CA2ECF" w:rsidRDefault="00CA2ECF" w:rsidP="00CA2ECF">
      <w:pPr>
        <w:rPr>
          <w:rFonts w:ascii="Times New Roman" w:hAnsi="Times New Roman" w:cs="Times New Roman"/>
          <w:i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-развивать внимание, память, навыки выразительного чтения, обогащать словарный запас учащихся;</w:t>
      </w:r>
    </w:p>
    <w:p w:rsidR="00CA2ECF" w:rsidRPr="00CA2ECF" w:rsidRDefault="00CA2ECF" w:rsidP="00CA2ECF">
      <w:pPr>
        <w:rPr>
          <w:rFonts w:ascii="Times New Roman" w:hAnsi="Times New Roman" w:cs="Times New Roman"/>
          <w:i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-воспитывать интерес к чтению, прививать любовь к природе.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t>Оборудование:</w:t>
      </w:r>
      <w:r w:rsidRPr="00CA2ECF">
        <w:rPr>
          <w:rFonts w:ascii="Times New Roman" w:hAnsi="Times New Roman" w:cs="Times New Roman"/>
          <w:sz w:val="28"/>
          <w:szCs w:val="28"/>
        </w:rPr>
        <w:t xml:space="preserve"> учебник УМК «Перспектива», автор: Л. Ф. Климанова; презентация.</w:t>
      </w:r>
    </w:p>
    <w:p w:rsidR="00CA2ECF" w:rsidRPr="00CA2ECF" w:rsidRDefault="00CA2ECF" w:rsidP="00CA2ECF">
      <w:pPr>
        <w:rPr>
          <w:rFonts w:ascii="Times New Roman" w:hAnsi="Times New Roman" w:cs="Times New Roman"/>
          <w:b/>
          <w:sz w:val="28"/>
          <w:szCs w:val="28"/>
        </w:rPr>
      </w:pPr>
      <w:r w:rsidRPr="00CA2ECF">
        <w:rPr>
          <w:rFonts w:ascii="Times New Roman" w:hAnsi="Times New Roman" w:cs="Times New Roman"/>
          <w:b/>
          <w:sz w:val="28"/>
          <w:szCs w:val="28"/>
        </w:rPr>
        <w:t>Планируемые результаты урока (УУД):</w:t>
      </w:r>
    </w:p>
    <w:p w:rsidR="00CA2ECF" w:rsidRPr="00CA2ECF" w:rsidRDefault="00CA2ECF" w:rsidP="00CA2ECF">
      <w:pPr>
        <w:rPr>
          <w:rFonts w:ascii="Times New Roman" w:hAnsi="Times New Roman" w:cs="Times New Roman"/>
          <w:i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t>Личностные: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-формирование мотивации к обучению и целенаправленной познавательной деятельности;</w:t>
      </w:r>
    </w:p>
    <w:p w:rsidR="00CA2ECF" w:rsidRPr="00CA2ECF" w:rsidRDefault="00CA2ECF" w:rsidP="00CA2ECF">
      <w:pPr>
        <w:rPr>
          <w:rFonts w:ascii="Times New Roman" w:hAnsi="Times New Roman" w:cs="Times New Roman"/>
          <w:i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t>Познавательные: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-использование методов решения проблем творческого и поискового характера;</w:t>
      </w:r>
    </w:p>
    <w:p w:rsidR="00CA2ECF" w:rsidRPr="00CA2ECF" w:rsidRDefault="00CA2ECF" w:rsidP="00CA2ECF">
      <w:pPr>
        <w:rPr>
          <w:rFonts w:ascii="Times New Roman" w:hAnsi="Times New Roman" w:cs="Times New Roman"/>
          <w:i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t>Регулятивные: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-способность принимать и запоминать учебную цель и задачу, придерживаться их;</w:t>
      </w:r>
    </w:p>
    <w:p w:rsidR="00CA2ECF" w:rsidRPr="00CA2ECF" w:rsidRDefault="00CA2ECF" w:rsidP="00CA2ECF">
      <w:pPr>
        <w:rPr>
          <w:rFonts w:ascii="Times New Roman" w:hAnsi="Times New Roman" w:cs="Times New Roman"/>
          <w:i/>
          <w:sz w:val="28"/>
          <w:szCs w:val="28"/>
        </w:rPr>
      </w:pPr>
      <w:r w:rsidRPr="00CA2ECF">
        <w:rPr>
          <w:rFonts w:ascii="Times New Roman" w:hAnsi="Times New Roman" w:cs="Times New Roman"/>
          <w:i/>
          <w:sz w:val="28"/>
          <w:szCs w:val="28"/>
        </w:rPr>
        <w:lastRenderedPageBreak/>
        <w:t>Коммуникативные: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-развитие эмоционально – позитивного отношения к процессу сотрудничества;</w:t>
      </w: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-развитие умения строить устное речевое высказывание в соответствии с поставленными задачами;</w:t>
      </w:r>
    </w:p>
    <w:p w:rsid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  <w:r w:rsidRPr="00CA2ECF">
        <w:rPr>
          <w:rFonts w:ascii="Times New Roman" w:hAnsi="Times New Roman" w:cs="Times New Roman"/>
          <w:sz w:val="28"/>
          <w:szCs w:val="28"/>
        </w:rPr>
        <w:t>-совершенствование умения слушать и слышать собеседника, доказывать свою точку зрения;</w:t>
      </w:r>
    </w:p>
    <w:p w:rsidR="00CA2ECF" w:rsidRPr="00CA2ECF" w:rsidRDefault="00CA2ECF" w:rsidP="00CA2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CF" w:rsidRDefault="00CA2ECF" w:rsidP="00CA2EC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ECF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CA2ECF" w:rsidRDefault="00CA2ECF" w:rsidP="00CA2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678"/>
        <w:gridCol w:w="11108"/>
      </w:tblGrid>
      <w:tr w:rsidR="00CA2ECF" w:rsidTr="00CA2ECF">
        <w:tc>
          <w:tcPr>
            <w:tcW w:w="3227" w:type="dxa"/>
          </w:tcPr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11559" w:type="dxa"/>
          </w:tcPr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</w:tr>
      <w:tr w:rsidR="00CA2ECF" w:rsidTr="00CA2ECF">
        <w:tc>
          <w:tcPr>
            <w:tcW w:w="3227" w:type="dxa"/>
          </w:tcPr>
          <w:p w:rsidR="00CA2ECF" w:rsidRDefault="00CA2ECF" w:rsidP="00CA2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Организационный момент</w:t>
            </w: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Актуализация знаний. </w:t>
            </w: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Проверка домашнего задания</w:t>
            </w: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  <w:p w:rsidR="00CA2ECF" w:rsidRDefault="00CA2ECF" w:rsidP="00CA2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Самоопределение к деятельности</w:t>
            </w: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2ECF" w:rsidRDefault="00CA2ECF" w:rsidP="00CA2EC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Первичное восприятие текста</w:t>
            </w: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Первичный анализ</w:t>
            </w: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Вторичный синтез</w:t>
            </w: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3706D4" w:rsidRDefault="003706D4" w:rsidP="003706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Вторичный анализ</w:t>
            </w: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Работа по теме урока</w:t>
            </w: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06468" w:rsidRDefault="00606468" w:rsidP="0060646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Итоги урока</w:t>
            </w: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Рефлексия</w:t>
            </w: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66830" w:rsidRPr="00766830" w:rsidRDefault="00766830" w:rsidP="0076683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11559" w:type="dxa"/>
          </w:tcPr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Приветствие. Настрой на урок.</w:t>
            </w: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A2E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Речевая разминк</w:t>
            </w:r>
            <w:proofErr w:type="gramStart"/>
            <w:r w:rsidRPr="00CA2EC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 слайде)</w:t>
            </w: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стихотворений «Одуванчик».</w:t>
            </w: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 уже не в первый раз встречаемся с произведениями М. Пришвина. Вспомните, какие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рассказы вы читали в учебнике или самостоятельно.</w:t>
            </w: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вы можете сказать об этих произведениях? (они интересны, написаны доступным языком, из них мы узнаем о жизни природы)</w:t>
            </w: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-Прочитайте на стр. 148 учебника название произведения, которое мы будем сегодня изучать.</w:t>
            </w: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вы думаете, о чем мог написать М. Пришвин в этом произведении.</w:t>
            </w: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(прослушивание аудиозаписи произведения)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CA2ECF" w:rsidP="00CA2E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A2ECF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-Какие чувства вы испытываете после чтения?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-Удалось ли автору поразить вас?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вас привлекло в этом рассказе?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-Подходит ли тексту его название?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-Прочитаем текст еще раз по частям.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(чтение первой части)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-От чьего лица ведется повествование?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-Можно ли сказать, что автор и рассказчик – одно и то же лицо?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(Автор-М.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Пришвин, рассказчик – мальчик)</w:t>
            </w:r>
            <w:proofErr w:type="gramEnd"/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был старше из братьев? Почему?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это – идти в пяту?  (за ним, след в след)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такое промысел? (занятие, ремесло, источник существования)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-Заметили ли вы детскую словесную изобретательность? (фукну, фукнет)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-Знакома ли вам такая игра с одуванчиками?</w:t>
            </w: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рассказчик называет одуванчики? Найдите в тексте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еинтересные цветы </w:t>
            </w:r>
            <w:r w:rsidR="0060646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простые</w:t>
            </w:r>
            <w:r w:rsidR="00606468">
              <w:rPr>
                <w:rFonts w:ascii="Times New Roman" w:hAnsi="Times New Roman" w:cs="Times New Roman"/>
                <w:sz w:val="28"/>
                <w:szCs w:val="28"/>
              </w:rPr>
              <w:t>, обычные, без всякой тайны)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можно озаглавить первую часть? («Цветы для забавы», «Постоянная забава»)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(Чтение второй части)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-Что заставило мальчика заняться наблюдением?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-Какое объяснение происходящему нашел рассказчик? 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 чем сравнивает писатель лепестки одуванчика? (с пальчиками на ладони)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чем основная мысль этой части? (раскрывается тайна названия луга, описывается луг)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-Как озаглавим вторую часть? («тайна золотого луга».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«Секрет одуванчиков»)</w:t>
            </w:r>
            <w:proofErr w:type="gramEnd"/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(чтение третьей части)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-Это заключение.  В нем содержится вывод, подтверждение основной мысли всего текста. В чем же состоит основная мысль текста? (одуванчики вовсе не неинтересные цветы, у них своя загадка – тайна, которую надо только  увидеть)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теперь называет одуванчики рассказчик?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 озаглавим эту часть? («Одни из самых  интересных цветов»)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(Выразительное чтение по цепочке)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-Понравилось произведение?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узнали сегодня на уроке?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 что бы вы себя похвалили?</w:t>
            </w: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30" w:rsidRDefault="00766830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6830" w:rsidRDefault="00766830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Выучить отрывок из текста М. Пришвина.</w:t>
            </w:r>
            <w:bookmarkStart w:id="0" w:name="_GoBack"/>
            <w:bookmarkEnd w:id="0"/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6468" w:rsidRDefault="00606468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06D4" w:rsidRPr="00CA2ECF" w:rsidRDefault="003706D4" w:rsidP="003706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A2ECF" w:rsidRPr="00CA2ECF" w:rsidRDefault="00CA2ECF" w:rsidP="00CA2EC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ECF" w:rsidRPr="00CA2ECF" w:rsidRDefault="00CA2ECF" w:rsidP="00CA2ECF">
      <w:pPr>
        <w:rPr>
          <w:rFonts w:ascii="Times New Roman" w:hAnsi="Times New Roman" w:cs="Times New Roman"/>
          <w:sz w:val="28"/>
          <w:szCs w:val="28"/>
        </w:rPr>
      </w:pPr>
    </w:p>
    <w:sectPr w:rsidR="00CA2ECF" w:rsidRPr="00CA2ECF" w:rsidSect="00CA2EC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D0BA7"/>
    <w:multiLevelType w:val="hybridMultilevel"/>
    <w:tmpl w:val="D8444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CA2ECF"/>
    <w:rsid w:val="003706D4"/>
    <w:rsid w:val="00606468"/>
    <w:rsid w:val="007444BC"/>
    <w:rsid w:val="00766830"/>
    <w:rsid w:val="007A3497"/>
    <w:rsid w:val="00B900C0"/>
    <w:rsid w:val="00CA2E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E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EC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A2EC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564</Words>
  <Characters>3220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dcterms:created xsi:type="dcterms:W3CDTF">2016-05-05T12:44:00Z</dcterms:created>
  <dcterms:modified xsi:type="dcterms:W3CDTF">2025-03-26T13:35:00Z</dcterms:modified>
</cp:coreProperties>
</file>