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902" w:rsidRPr="00A64902" w:rsidRDefault="00A64902" w:rsidP="00A64902">
      <w:pPr>
        <w:spacing w:after="240" w:line="240" w:lineRule="auto"/>
        <w:ind w:left="720"/>
        <w:jc w:val="center"/>
        <w:rPr>
          <w:rFonts w:ascii="Arial" w:eastAsia="Times New Roman" w:hAnsi="Arial" w:cs="Arial"/>
          <w:color w:val="7F7D8E"/>
          <w:sz w:val="27"/>
          <w:szCs w:val="27"/>
          <w:lang w:eastAsia="ru-RU"/>
        </w:rPr>
      </w:pPr>
      <w:r>
        <w:rPr>
          <w:rFonts w:ascii="Times New Roman" w:eastAsia="Times New Roman" w:hAnsi="Times New Roman" w:cs="Times New Roman"/>
          <w:b/>
          <w:bCs/>
          <w:color w:val="7F7D8E"/>
          <w:sz w:val="24"/>
          <w:szCs w:val="24"/>
          <w:lang w:eastAsia="ru-RU"/>
        </w:rPr>
        <w:t>Классификация</w:t>
      </w:r>
      <w:bookmarkStart w:id="0" w:name="_GoBack"/>
      <w:bookmarkEnd w:id="0"/>
      <w:r>
        <w:rPr>
          <w:rFonts w:ascii="Times New Roman" w:eastAsia="Times New Roman" w:hAnsi="Times New Roman" w:cs="Times New Roman"/>
          <w:b/>
          <w:bCs/>
          <w:color w:val="7F7D8E"/>
          <w:sz w:val="24"/>
          <w:szCs w:val="24"/>
          <w:lang w:eastAsia="ru-RU"/>
        </w:rPr>
        <w:t xml:space="preserve"> а</w:t>
      </w:r>
      <w:r w:rsidRPr="00A64902">
        <w:rPr>
          <w:rFonts w:ascii="Times New Roman" w:eastAsia="Times New Roman" w:hAnsi="Times New Roman" w:cs="Times New Roman"/>
          <w:b/>
          <w:bCs/>
          <w:color w:val="7F7D8E"/>
          <w:sz w:val="24"/>
          <w:szCs w:val="24"/>
          <w:lang w:eastAsia="ru-RU"/>
        </w:rPr>
        <w:t>ктивны</w:t>
      </w:r>
      <w:r>
        <w:rPr>
          <w:rFonts w:ascii="Times New Roman" w:eastAsia="Times New Roman" w:hAnsi="Times New Roman" w:cs="Times New Roman"/>
          <w:b/>
          <w:bCs/>
          <w:color w:val="7F7D8E"/>
          <w:sz w:val="24"/>
          <w:szCs w:val="24"/>
          <w:lang w:eastAsia="ru-RU"/>
        </w:rPr>
        <w:t>х</w:t>
      </w:r>
      <w:r w:rsidRPr="00A64902">
        <w:rPr>
          <w:rFonts w:ascii="Times New Roman" w:eastAsia="Times New Roman" w:hAnsi="Times New Roman" w:cs="Times New Roman"/>
          <w:b/>
          <w:bCs/>
          <w:color w:val="7F7D8E"/>
          <w:sz w:val="24"/>
          <w:szCs w:val="24"/>
          <w:lang w:eastAsia="ru-RU"/>
        </w:rPr>
        <w:t xml:space="preserve"> метод</w:t>
      </w:r>
      <w:r>
        <w:rPr>
          <w:rFonts w:ascii="Times New Roman" w:eastAsia="Times New Roman" w:hAnsi="Times New Roman" w:cs="Times New Roman"/>
          <w:b/>
          <w:bCs/>
          <w:color w:val="7F7D8E"/>
          <w:sz w:val="24"/>
          <w:szCs w:val="24"/>
          <w:lang w:eastAsia="ru-RU"/>
        </w:rPr>
        <w:t>ов</w:t>
      </w:r>
      <w:r w:rsidRPr="00A64902">
        <w:rPr>
          <w:rFonts w:ascii="Times New Roman" w:eastAsia="Times New Roman" w:hAnsi="Times New Roman" w:cs="Times New Roman"/>
          <w:b/>
          <w:bCs/>
          <w:color w:val="7F7D8E"/>
          <w:sz w:val="24"/>
          <w:szCs w:val="24"/>
          <w:lang w:eastAsia="ru-RU"/>
        </w:rPr>
        <w:t xml:space="preserve"> обучения в начальной школе</w:t>
      </w:r>
    </w:p>
    <w:p w:rsidR="00A64902" w:rsidRPr="00A64902" w:rsidRDefault="00A64902" w:rsidP="00A64902">
      <w:pPr>
        <w:spacing w:after="240" w:line="240" w:lineRule="auto"/>
        <w:ind w:left="720"/>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 xml:space="preserve">   Сегодня существуют различные классификации активных методов обучения. </w:t>
      </w:r>
      <w:r>
        <w:rPr>
          <w:rFonts w:ascii="Times New Roman" w:eastAsia="Times New Roman" w:hAnsi="Times New Roman" w:cs="Times New Roman"/>
          <w:color w:val="7F7D8E"/>
          <w:sz w:val="24"/>
          <w:szCs w:val="24"/>
          <w:lang w:eastAsia="ru-RU"/>
        </w:rPr>
        <w:t xml:space="preserve"> К </w:t>
      </w:r>
      <w:r w:rsidRPr="00A64902">
        <w:rPr>
          <w:rFonts w:ascii="Times New Roman" w:eastAsia="Times New Roman" w:hAnsi="Times New Roman" w:cs="Times New Roman"/>
          <w:color w:val="7F7D8E"/>
          <w:sz w:val="24"/>
          <w:szCs w:val="24"/>
          <w:lang w:eastAsia="ru-RU"/>
        </w:rPr>
        <w:t xml:space="preserve">АМО </w:t>
      </w:r>
      <w:r>
        <w:rPr>
          <w:rFonts w:ascii="Times New Roman" w:eastAsia="Times New Roman" w:hAnsi="Times New Roman" w:cs="Times New Roman"/>
          <w:color w:val="7F7D8E"/>
          <w:sz w:val="24"/>
          <w:szCs w:val="24"/>
          <w:lang w:eastAsia="ru-RU"/>
        </w:rPr>
        <w:t>относят,</w:t>
      </w:r>
      <w:r w:rsidRPr="00A64902">
        <w:rPr>
          <w:rFonts w:ascii="Times New Roman" w:eastAsia="Times New Roman" w:hAnsi="Times New Roman" w:cs="Times New Roman"/>
          <w:color w:val="7F7D8E"/>
          <w:sz w:val="24"/>
          <w:szCs w:val="24"/>
          <w:lang w:eastAsia="ru-RU"/>
        </w:rPr>
        <w:t xml:space="preserve"> например, современные формы организации обучения такие, как интерактивный семинар, тренинг, проблемное обучение, обучение в сотрудничестве, обучающие игры. </w:t>
      </w:r>
      <w:r>
        <w:rPr>
          <w:rFonts w:ascii="Times New Roman" w:eastAsia="Times New Roman" w:hAnsi="Times New Roman" w:cs="Times New Roman"/>
          <w:color w:val="7F7D8E"/>
          <w:sz w:val="24"/>
          <w:szCs w:val="24"/>
          <w:lang w:eastAsia="ru-RU"/>
        </w:rPr>
        <w:t>Э</w:t>
      </w:r>
      <w:r w:rsidRPr="00A64902">
        <w:rPr>
          <w:rFonts w:ascii="Times New Roman" w:eastAsia="Times New Roman" w:hAnsi="Times New Roman" w:cs="Times New Roman"/>
          <w:color w:val="7F7D8E"/>
          <w:sz w:val="24"/>
          <w:szCs w:val="24"/>
          <w:lang w:eastAsia="ru-RU"/>
        </w:rPr>
        <w:t>то формы организации и проведения цельного образовательного мероприятия, хотя, конечно, принципы данных форм обучения можно использовать и для проведения отдельных частей урока.</w:t>
      </w:r>
    </w:p>
    <w:p w:rsidR="00A64902" w:rsidRPr="00A64902" w:rsidRDefault="00A64902" w:rsidP="00A64902">
      <w:pPr>
        <w:spacing w:after="240" w:line="240" w:lineRule="auto"/>
        <w:ind w:left="720"/>
        <w:rPr>
          <w:rFonts w:ascii="Arial" w:eastAsia="Times New Roman" w:hAnsi="Arial" w:cs="Arial"/>
          <w:color w:val="7F7D8E"/>
          <w:sz w:val="27"/>
          <w:szCs w:val="27"/>
          <w:lang w:eastAsia="ru-RU"/>
        </w:rPr>
      </w:pPr>
      <w:r>
        <w:rPr>
          <w:rFonts w:ascii="Times New Roman" w:eastAsia="Times New Roman" w:hAnsi="Times New Roman" w:cs="Times New Roman"/>
          <w:color w:val="7F7D8E"/>
          <w:sz w:val="24"/>
          <w:szCs w:val="24"/>
          <w:lang w:eastAsia="ru-RU"/>
        </w:rPr>
        <w:t> </w:t>
      </w:r>
      <w:r w:rsidRPr="00A64902">
        <w:rPr>
          <w:rFonts w:ascii="Times New Roman" w:eastAsia="Times New Roman" w:hAnsi="Times New Roman" w:cs="Times New Roman"/>
          <w:color w:val="7F7D8E"/>
          <w:sz w:val="24"/>
          <w:szCs w:val="24"/>
          <w:lang w:eastAsia="ru-RU"/>
        </w:rPr>
        <w:t xml:space="preserve">   АКТИВНЫЕ МЕТОДЫ ОБУЧЕНИЯ – методы, стимулирующие познавательную деятельность обучающихся. Строятся в основном на диалоге, предполагающем свободный обмен мнениями о путях разрешения той или иной проблемы. </w:t>
      </w:r>
      <w:r>
        <w:rPr>
          <w:rFonts w:ascii="Times New Roman" w:eastAsia="Times New Roman" w:hAnsi="Times New Roman" w:cs="Times New Roman"/>
          <w:color w:val="7F7D8E"/>
          <w:sz w:val="24"/>
          <w:szCs w:val="24"/>
          <w:lang w:eastAsia="ru-RU"/>
        </w:rPr>
        <w:t xml:space="preserve">АМО </w:t>
      </w:r>
      <w:r w:rsidRPr="00A64902">
        <w:rPr>
          <w:rFonts w:ascii="Times New Roman" w:eastAsia="Times New Roman" w:hAnsi="Times New Roman" w:cs="Times New Roman"/>
          <w:color w:val="7F7D8E"/>
          <w:sz w:val="24"/>
          <w:szCs w:val="24"/>
          <w:lang w:eastAsia="ru-RU"/>
        </w:rPr>
        <w:t>характеризуются высоким уровнем активности учащихся. Возможности различных методов обучения в смысле активизации учебной и учебно-производственной деятельности различны, они зависят от природы и содержания соответствующего метода, способов их использования, мастерства педагога. Каждый метод активным делает тот, кто его применяет.</w:t>
      </w:r>
    </w:p>
    <w:p w:rsidR="00A64902" w:rsidRPr="00A64902" w:rsidRDefault="00A64902" w:rsidP="00A64902">
      <w:pPr>
        <w:spacing w:after="240" w:line="240" w:lineRule="auto"/>
        <w:ind w:left="720"/>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 xml:space="preserve">   Действительно, с помощью активных методов можно эффективно решать проблемы, но этим цели и задачи АМО не ограничиваются, и возможности активных методов различны не только в смысле «активизации учебной и учебно-производственной деятельности», но и в смысле многообразия достигаемых образовательных эффектов тоже. Помимо диалога, активные методы используют и </w:t>
      </w:r>
      <w:proofErr w:type="spellStart"/>
      <w:r w:rsidRPr="00A64902">
        <w:rPr>
          <w:rFonts w:ascii="Times New Roman" w:eastAsia="Times New Roman" w:hAnsi="Times New Roman" w:cs="Times New Roman"/>
          <w:color w:val="7F7D8E"/>
          <w:sz w:val="24"/>
          <w:szCs w:val="24"/>
          <w:lang w:eastAsia="ru-RU"/>
        </w:rPr>
        <w:t>полилог</w:t>
      </w:r>
      <w:proofErr w:type="spellEnd"/>
      <w:r w:rsidRPr="00A64902">
        <w:rPr>
          <w:rFonts w:ascii="Times New Roman" w:eastAsia="Times New Roman" w:hAnsi="Times New Roman" w:cs="Times New Roman"/>
          <w:color w:val="7F7D8E"/>
          <w:sz w:val="24"/>
          <w:szCs w:val="24"/>
          <w:lang w:eastAsia="ru-RU"/>
        </w:rPr>
        <w:t>, обеспечивая многоуровневую и разностороннюю коммуникацию всех участников образовательного процесса. И, конечно же, активным метод остается вне зависимости от того, кто его применяет, другое дело, что для достижения качественных результатов использования АМО необходима соответствующая подготовка учителя.</w:t>
      </w:r>
    </w:p>
    <w:p w:rsidR="00A64902" w:rsidRPr="00A64902" w:rsidRDefault="00A64902" w:rsidP="00A64902">
      <w:pPr>
        <w:spacing w:after="240" w:line="240" w:lineRule="auto"/>
        <w:ind w:left="720"/>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 xml:space="preserve">   Активные методы обучения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 АМО строятся на практической направленности, игровом действе и творческом характере обучения, интерактивности, разнообразных коммуникациях, диалоге и </w:t>
      </w:r>
      <w:proofErr w:type="spellStart"/>
      <w:r w:rsidRPr="00A64902">
        <w:rPr>
          <w:rFonts w:ascii="Times New Roman" w:eastAsia="Times New Roman" w:hAnsi="Times New Roman" w:cs="Times New Roman"/>
          <w:color w:val="7F7D8E"/>
          <w:sz w:val="24"/>
          <w:szCs w:val="24"/>
          <w:lang w:eastAsia="ru-RU"/>
        </w:rPr>
        <w:t>полилоге</w:t>
      </w:r>
      <w:proofErr w:type="spellEnd"/>
      <w:r w:rsidRPr="00A64902">
        <w:rPr>
          <w:rFonts w:ascii="Times New Roman" w:eastAsia="Times New Roman" w:hAnsi="Times New Roman" w:cs="Times New Roman"/>
          <w:color w:val="7F7D8E"/>
          <w:sz w:val="24"/>
          <w:szCs w:val="24"/>
          <w:lang w:eastAsia="ru-RU"/>
        </w:rPr>
        <w:t xml:space="preserve">, использовании знаний и опыта обучающихся, групповой форме организации их работы, вовлечении в процесс всех органов чувств, </w:t>
      </w:r>
      <w:proofErr w:type="spellStart"/>
      <w:r w:rsidRPr="00A64902">
        <w:rPr>
          <w:rFonts w:ascii="Times New Roman" w:eastAsia="Times New Roman" w:hAnsi="Times New Roman" w:cs="Times New Roman"/>
          <w:color w:val="7F7D8E"/>
          <w:sz w:val="24"/>
          <w:szCs w:val="24"/>
          <w:lang w:eastAsia="ru-RU"/>
        </w:rPr>
        <w:t>деятельностном</w:t>
      </w:r>
      <w:proofErr w:type="spellEnd"/>
      <w:r w:rsidRPr="00A64902">
        <w:rPr>
          <w:rFonts w:ascii="Times New Roman" w:eastAsia="Times New Roman" w:hAnsi="Times New Roman" w:cs="Times New Roman"/>
          <w:color w:val="7F7D8E"/>
          <w:sz w:val="24"/>
          <w:szCs w:val="24"/>
          <w:lang w:eastAsia="ru-RU"/>
        </w:rPr>
        <w:t xml:space="preserve"> подходе к обучению, движении и рефлексии.</w:t>
      </w:r>
    </w:p>
    <w:p w:rsidR="00A64902" w:rsidRPr="00A64902" w:rsidRDefault="00A64902" w:rsidP="00A64902">
      <w:pPr>
        <w:spacing w:after="240" w:line="240" w:lineRule="auto"/>
        <w:ind w:left="720"/>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    Эффективность процесса и результатов обучения с использованием АМО определяется тем, что разработка методов основывается на серьезной психологической и методологической базе.</w:t>
      </w:r>
    </w:p>
    <w:p w:rsidR="00A64902" w:rsidRPr="00A64902" w:rsidRDefault="00A64902" w:rsidP="00A64902">
      <w:pPr>
        <w:spacing w:after="240" w:line="240" w:lineRule="auto"/>
        <w:ind w:left="720"/>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    К непосредственно активным методам, относятся методы, использующиеся внутри образовательного мероприятия, в процессе его проведения. Для каждого этапа урока используются свои активные методы, позволяющие эффективно решать конкретные задачи этапа.</w:t>
      </w:r>
    </w:p>
    <w:p w:rsidR="00A64902" w:rsidRPr="00A64902" w:rsidRDefault="00A64902" w:rsidP="00A64902">
      <w:pPr>
        <w:spacing w:after="240" w:line="240" w:lineRule="auto"/>
        <w:jc w:val="center"/>
        <w:rPr>
          <w:rFonts w:ascii="Arial" w:eastAsia="Times New Roman" w:hAnsi="Arial" w:cs="Arial"/>
          <w:color w:val="7F7D8E"/>
          <w:sz w:val="27"/>
          <w:szCs w:val="27"/>
          <w:lang w:eastAsia="ru-RU"/>
        </w:rPr>
      </w:pPr>
      <w:r w:rsidRPr="00A64902">
        <w:rPr>
          <w:rFonts w:ascii="Times New Roman" w:eastAsia="Times New Roman" w:hAnsi="Times New Roman" w:cs="Times New Roman"/>
          <w:b/>
          <w:bCs/>
          <w:i/>
          <w:iCs/>
          <w:color w:val="7F7D8E"/>
          <w:sz w:val="24"/>
          <w:szCs w:val="24"/>
          <w:lang w:eastAsia="ru-RU"/>
        </w:rPr>
        <w:t>АМ начала образовательного мероприятия</w:t>
      </w:r>
    </w:p>
    <w:p w:rsidR="00A64902" w:rsidRPr="00A64902" w:rsidRDefault="00A64902" w:rsidP="00A64902">
      <w:pPr>
        <w:spacing w:after="240" w:line="240" w:lineRule="auto"/>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 Такие методы, как:</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Мой цветок»,</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lastRenderedPageBreak/>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Галерея портретов»,</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Поздоровайся локтями»,</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Измерим друг друга» или</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Летающие имена»</w:t>
      </w:r>
    </w:p>
    <w:p w:rsidR="00A64902" w:rsidRPr="00A64902" w:rsidRDefault="00A64902" w:rsidP="00A64902">
      <w:pPr>
        <w:spacing w:after="240" w:line="240" w:lineRule="auto"/>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эффективно и динамично помогут вам начать урок, задать нужный ритм, обеспечить рабочий настрой и хорошую атмосферу в классе.</w:t>
      </w:r>
    </w:p>
    <w:p w:rsidR="00A64902" w:rsidRPr="00A64902" w:rsidRDefault="00A64902" w:rsidP="00A64902">
      <w:pPr>
        <w:spacing w:after="240" w:line="240" w:lineRule="auto"/>
        <w:jc w:val="center"/>
        <w:rPr>
          <w:rFonts w:ascii="Arial" w:eastAsia="Times New Roman" w:hAnsi="Arial" w:cs="Arial"/>
          <w:color w:val="7F7D8E"/>
          <w:sz w:val="27"/>
          <w:szCs w:val="27"/>
          <w:lang w:eastAsia="ru-RU"/>
        </w:rPr>
      </w:pPr>
      <w:r w:rsidRPr="00A64902">
        <w:rPr>
          <w:rFonts w:ascii="Times New Roman" w:eastAsia="Times New Roman" w:hAnsi="Times New Roman" w:cs="Times New Roman"/>
          <w:b/>
          <w:bCs/>
          <w:i/>
          <w:iCs/>
          <w:color w:val="7F7D8E"/>
          <w:sz w:val="24"/>
          <w:szCs w:val="24"/>
          <w:lang w:eastAsia="ru-RU"/>
        </w:rPr>
        <w:t>АМ выяснение целей, ожиданий и опасений</w:t>
      </w:r>
    </w:p>
    <w:p w:rsidR="00A64902" w:rsidRPr="00A64902" w:rsidRDefault="00A64902" w:rsidP="00A64902">
      <w:pPr>
        <w:spacing w:after="240" w:line="240" w:lineRule="auto"/>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Такие методы, как:</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Список покупок»,</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Дерево ожиданий»,</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Лицензия на приобретение знаний»,</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Разноцветные листы»</w:t>
      </w:r>
    </w:p>
    <w:p w:rsidR="00A64902" w:rsidRPr="00A64902" w:rsidRDefault="00A64902" w:rsidP="00A64902">
      <w:pPr>
        <w:spacing w:after="240" w:line="240" w:lineRule="auto"/>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позволяют эффективно провести выяснение ожиданий и опасений и постановку целей обучения.</w:t>
      </w:r>
    </w:p>
    <w:p w:rsidR="00A64902" w:rsidRPr="00A64902" w:rsidRDefault="00A64902" w:rsidP="00A64902">
      <w:pPr>
        <w:spacing w:after="240" w:line="240" w:lineRule="auto"/>
        <w:jc w:val="center"/>
        <w:rPr>
          <w:rFonts w:ascii="Arial" w:eastAsia="Times New Roman" w:hAnsi="Arial" w:cs="Arial"/>
          <w:color w:val="7F7D8E"/>
          <w:sz w:val="27"/>
          <w:szCs w:val="27"/>
          <w:lang w:eastAsia="ru-RU"/>
        </w:rPr>
      </w:pPr>
      <w:r w:rsidRPr="00A64902">
        <w:rPr>
          <w:rFonts w:ascii="Times New Roman" w:eastAsia="Times New Roman" w:hAnsi="Times New Roman" w:cs="Times New Roman"/>
          <w:b/>
          <w:bCs/>
          <w:i/>
          <w:iCs/>
          <w:color w:val="7F7D8E"/>
          <w:sz w:val="24"/>
          <w:szCs w:val="24"/>
          <w:lang w:eastAsia="ru-RU"/>
        </w:rPr>
        <w:t>АМ презентации учебного материала</w:t>
      </w:r>
    </w:p>
    <w:p w:rsidR="00A64902" w:rsidRPr="00A64902" w:rsidRDefault="00A64902" w:rsidP="00A64902">
      <w:pPr>
        <w:spacing w:after="240" w:line="240" w:lineRule="auto"/>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В процессе урока учителю регулярно приходится сообщать новый материал обучающимся. Такие методы, как:</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Инфо-</w:t>
      </w:r>
      <w:proofErr w:type="spellStart"/>
      <w:r w:rsidRPr="00A64902">
        <w:rPr>
          <w:rFonts w:ascii="Times New Roman" w:eastAsia="Times New Roman" w:hAnsi="Times New Roman" w:cs="Times New Roman"/>
          <w:color w:val="7F7D8E"/>
          <w:sz w:val="24"/>
          <w:szCs w:val="24"/>
          <w:lang w:eastAsia="ru-RU"/>
        </w:rPr>
        <w:t>угадайка</w:t>
      </w:r>
      <w:proofErr w:type="spellEnd"/>
      <w:r w:rsidRPr="00A64902">
        <w:rPr>
          <w:rFonts w:ascii="Times New Roman" w:eastAsia="Times New Roman" w:hAnsi="Times New Roman" w:cs="Times New Roman"/>
          <w:color w:val="7F7D8E"/>
          <w:sz w:val="24"/>
          <w:szCs w:val="24"/>
          <w:lang w:eastAsia="ru-RU"/>
        </w:rPr>
        <w:t>»,</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Кластер»,</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Мозговой штурм»</w:t>
      </w:r>
    </w:p>
    <w:p w:rsidR="00A64902" w:rsidRPr="00A64902" w:rsidRDefault="00A64902" w:rsidP="00A64902">
      <w:pPr>
        <w:spacing w:after="240" w:line="240" w:lineRule="auto"/>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позволят вам сориентировать обучающихся в теме, представить им основные направления движения для дальнейшей самостоятельной работы с новым материалом.</w:t>
      </w:r>
    </w:p>
    <w:p w:rsidR="00A64902" w:rsidRPr="00A64902" w:rsidRDefault="00A64902" w:rsidP="00A64902">
      <w:pPr>
        <w:spacing w:after="240" w:line="240" w:lineRule="auto"/>
        <w:jc w:val="center"/>
        <w:rPr>
          <w:rFonts w:ascii="Arial" w:eastAsia="Times New Roman" w:hAnsi="Arial" w:cs="Arial"/>
          <w:color w:val="7F7D8E"/>
          <w:sz w:val="27"/>
          <w:szCs w:val="27"/>
          <w:lang w:eastAsia="ru-RU"/>
        </w:rPr>
      </w:pPr>
      <w:r w:rsidRPr="00A64902">
        <w:rPr>
          <w:rFonts w:ascii="Times New Roman" w:eastAsia="Times New Roman" w:hAnsi="Times New Roman" w:cs="Times New Roman"/>
          <w:b/>
          <w:bCs/>
          <w:i/>
          <w:iCs/>
          <w:color w:val="7F7D8E"/>
          <w:sz w:val="24"/>
          <w:szCs w:val="24"/>
          <w:lang w:eastAsia="ru-RU"/>
        </w:rPr>
        <w:t>АМ организации самостоятельной работы над темой</w:t>
      </w:r>
    </w:p>
    <w:p w:rsidR="00A64902" w:rsidRPr="00A64902" w:rsidRDefault="00A64902" w:rsidP="00A64902">
      <w:pPr>
        <w:spacing w:after="240" w:line="240" w:lineRule="auto"/>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При организации самостоятельной работы над новой темой важно, чтобы обучающимся было интересно всесторонне и глубоко проработать новый материал. Как же это можно сделать?! Конечно, при помощи активных методов! Для работы над темой урока можно использовать методы:</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Ульи»,</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Визитные карточки»,</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Экспертиза»,</w:t>
      </w:r>
    </w:p>
    <w:p w:rsidR="00A64902" w:rsidRPr="00A64902" w:rsidRDefault="00A64902" w:rsidP="00A64902">
      <w:pPr>
        <w:spacing w:after="240" w:line="240" w:lineRule="auto"/>
        <w:ind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Карта группового сознания».</w:t>
      </w:r>
    </w:p>
    <w:p w:rsidR="00A64902" w:rsidRPr="00A64902" w:rsidRDefault="00A64902" w:rsidP="00A64902">
      <w:pPr>
        <w:spacing w:after="240" w:line="240" w:lineRule="auto"/>
        <w:jc w:val="center"/>
        <w:rPr>
          <w:rFonts w:ascii="Arial" w:eastAsia="Times New Roman" w:hAnsi="Arial" w:cs="Arial"/>
          <w:color w:val="7F7D8E"/>
          <w:sz w:val="27"/>
          <w:szCs w:val="27"/>
          <w:lang w:eastAsia="ru-RU"/>
        </w:rPr>
      </w:pPr>
      <w:r w:rsidRPr="00A64902">
        <w:rPr>
          <w:rFonts w:ascii="Times New Roman" w:eastAsia="Times New Roman" w:hAnsi="Times New Roman" w:cs="Times New Roman"/>
          <w:b/>
          <w:bCs/>
          <w:i/>
          <w:iCs/>
          <w:color w:val="7F7D8E"/>
          <w:sz w:val="24"/>
          <w:szCs w:val="24"/>
          <w:lang w:eastAsia="ru-RU"/>
        </w:rPr>
        <w:lastRenderedPageBreak/>
        <w:t>АМ организации самостоятельной работы над темой</w:t>
      </w:r>
    </w:p>
    <w:p w:rsidR="00A64902" w:rsidRPr="00A64902" w:rsidRDefault="00A64902" w:rsidP="00A64902">
      <w:pPr>
        <w:spacing w:after="240" w:line="240" w:lineRule="auto"/>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Для проведения дискуссии и принятия решений – методы:</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spellStart"/>
      <w:proofErr w:type="gramEnd"/>
      <w:r w:rsidRPr="00A64902">
        <w:rPr>
          <w:rFonts w:ascii="Times New Roman" w:eastAsia="Times New Roman" w:hAnsi="Times New Roman" w:cs="Times New Roman"/>
          <w:color w:val="7F7D8E"/>
          <w:sz w:val="24"/>
          <w:szCs w:val="24"/>
          <w:lang w:eastAsia="ru-RU"/>
        </w:rPr>
        <w:t>Cветофор</w:t>
      </w:r>
      <w:proofErr w:type="spellEnd"/>
      <w:r w:rsidRPr="00A64902">
        <w:rPr>
          <w:rFonts w:ascii="Times New Roman" w:eastAsia="Times New Roman" w:hAnsi="Times New Roman" w:cs="Times New Roman"/>
          <w:color w:val="7F7D8E"/>
          <w:sz w:val="24"/>
          <w:szCs w:val="24"/>
          <w:lang w:eastAsia="ru-RU"/>
        </w:rPr>
        <w:t>»,</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Приоритеты»,</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На линии огня».</w:t>
      </w:r>
    </w:p>
    <w:p w:rsidR="00A64902" w:rsidRPr="00A64902" w:rsidRDefault="00A64902" w:rsidP="00A64902">
      <w:pPr>
        <w:spacing w:after="240" w:line="240" w:lineRule="auto"/>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Для представления материала самостоятельной работы обучающихся –</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Инфо-карусель»,</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Автобусная остановка»,</w:t>
      </w:r>
    </w:p>
    <w:p w:rsidR="00A64902" w:rsidRPr="00A64902" w:rsidRDefault="00A64902" w:rsidP="00A64902">
      <w:pPr>
        <w:spacing w:after="240" w:line="240" w:lineRule="auto"/>
        <w:ind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Ярмарка».</w:t>
      </w:r>
    </w:p>
    <w:p w:rsidR="00A64902" w:rsidRPr="00A64902" w:rsidRDefault="00A64902" w:rsidP="00A64902">
      <w:pPr>
        <w:spacing w:after="240" w:line="240" w:lineRule="auto"/>
        <w:jc w:val="center"/>
        <w:rPr>
          <w:rFonts w:ascii="Arial" w:eastAsia="Times New Roman" w:hAnsi="Arial" w:cs="Arial"/>
          <w:color w:val="7F7D8E"/>
          <w:sz w:val="27"/>
          <w:szCs w:val="27"/>
          <w:lang w:eastAsia="ru-RU"/>
        </w:rPr>
      </w:pPr>
      <w:r w:rsidRPr="00A64902">
        <w:rPr>
          <w:rFonts w:ascii="Times New Roman" w:eastAsia="Times New Roman" w:hAnsi="Times New Roman" w:cs="Times New Roman"/>
          <w:b/>
          <w:bCs/>
          <w:i/>
          <w:iCs/>
          <w:color w:val="7F7D8E"/>
          <w:sz w:val="24"/>
          <w:szCs w:val="24"/>
          <w:lang w:eastAsia="ru-RU"/>
        </w:rPr>
        <w:t>Активные методы релаксации</w:t>
      </w:r>
    </w:p>
    <w:p w:rsidR="00A64902" w:rsidRPr="00A64902" w:rsidRDefault="00A64902" w:rsidP="00A64902">
      <w:pPr>
        <w:spacing w:after="240" w:line="240" w:lineRule="auto"/>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Если вы чувствуете, что обучающиеся устали, а впереди еще много работы или сложная задача, сделайте паузу, вспомните о восстанавливающей силе релаксации! Иногда достаточно 5 – 10 минут веселой и активной игры для того, чтобы встряхнуться, весело и активно расслабиться, восстановить энергию. Активные методы:</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Энергия — 1»,</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Роботы»,</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Постройся по росту»,</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Красная Шапочка и Серый Волк»,</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Шест»,</w:t>
      </w:r>
    </w:p>
    <w:p w:rsidR="00A64902" w:rsidRPr="00A64902" w:rsidRDefault="00A64902" w:rsidP="00A64902">
      <w:pPr>
        <w:spacing w:after="240" w:line="240" w:lineRule="auto"/>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и многие другие позволят вам это сделать, не выходя из класса.</w:t>
      </w:r>
    </w:p>
    <w:p w:rsidR="00A64902" w:rsidRPr="00A64902" w:rsidRDefault="00A64902" w:rsidP="00A64902">
      <w:pPr>
        <w:spacing w:after="240" w:line="240" w:lineRule="auto"/>
        <w:jc w:val="center"/>
        <w:rPr>
          <w:rFonts w:ascii="Arial" w:eastAsia="Times New Roman" w:hAnsi="Arial" w:cs="Arial"/>
          <w:color w:val="7F7D8E"/>
          <w:sz w:val="27"/>
          <w:szCs w:val="27"/>
          <w:lang w:eastAsia="ru-RU"/>
        </w:rPr>
      </w:pPr>
      <w:r w:rsidRPr="00A64902">
        <w:rPr>
          <w:rFonts w:ascii="Times New Roman" w:eastAsia="Times New Roman" w:hAnsi="Times New Roman" w:cs="Times New Roman"/>
          <w:b/>
          <w:bCs/>
          <w:i/>
          <w:iCs/>
          <w:color w:val="7F7D8E"/>
          <w:sz w:val="24"/>
          <w:szCs w:val="24"/>
          <w:lang w:eastAsia="ru-RU"/>
        </w:rPr>
        <w:t>АМ подведения итогов урока</w:t>
      </w:r>
    </w:p>
    <w:p w:rsidR="00A64902" w:rsidRPr="00A64902" w:rsidRDefault="00A64902" w:rsidP="00A64902">
      <w:pPr>
        <w:spacing w:after="240" w:line="240" w:lineRule="auto"/>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Для завершения образовательного мероприятия можно использовать такие активные методы как:</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Мухомор»,</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Мудрый совет»,</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Письмо самому себе»,</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Все у меня в руках!»,</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Что я почти забыл?»,</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Ресторан»,</w:t>
      </w:r>
    </w:p>
    <w:p w:rsidR="00A64902" w:rsidRPr="00A64902" w:rsidRDefault="00A64902" w:rsidP="00A64902">
      <w:pPr>
        <w:spacing w:after="240" w:line="240" w:lineRule="auto"/>
        <w:ind w:left="720" w:hanging="360"/>
        <w:rPr>
          <w:rFonts w:ascii="Arial" w:eastAsia="Times New Roman" w:hAnsi="Arial" w:cs="Arial"/>
          <w:color w:val="7F7D8E"/>
          <w:sz w:val="27"/>
          <w:szCs w:val="27"/>
          <w:lang w:eastAsia="ru-RU"/>
        </w:rPr>
      </w:pPr>
      <w:r w:rsidRPr="00A64902">
        <w:rPr>
          <w:rFonts w:ascii="Brush Script MT" w:eastAsia="Times New Roman" w:hAnsi="Brush Script MT" w:cs="Arial"/>
          <w:color w:val="7F7D8E"/>
          <w:sz w:val="24"/>
          <w:szCs w:val="24"/>
          <w:lang w:eastAsia="ru-RU"/>
        </w:rPr>
        <w:lastRenderedPageBreak/>
        <w:t>O</w:t>
      </w:r>
      <w:r w:rsidRPr="00A64902">
        <w:rPr>
          <w:rFonts w:ascii="Times New Roman" w:eastAsia="Times New Roman" w:hAnsi="Times New Roman" w:cs="Times New Roman"/>
          <w:color w:val="7F7D8E"/>
          <w:sz w:val="14"/>
          <w:szCs w:val="14"/>
          <w:lang w:eastAsia="ru-RU"/>
        </w:rPr>
        <w:t>  </w:t>
      </w:r>
      <w:proofErr w:type="gramStart"/>
      <w:r w:rsidRPr="00A64902">
        <w:rPr>
          <w:rFonts w:ascii="Times New Roman" w:eastAsia="Times New Roman" w:hAnsi="Times New Roman" w:cs="Times New Roman"/>
          <w:color w:val="7F7D8E"/>
          <w:sz w:val="14"/>
          <w:szCs w:val="14"/>
          <w:lang w:eastAsia="ru-RU"/>
        </w:rPr>
        <w:t>   </w:t>
      </w:r>
      <w:r w:rsidRPr="00A64902">
        <w:rPr>
          <w:rFonts w:ascii="Times New Roman" w:eastAsia="Times New Roman" w:hAnsi="Times New Roman" w:cs="Times New Roman"/>
          <w:color w:val="7F7D8E"/>
          <w:sz w:val="24"/>
          <w:szCs w:val="24"/>
          <w:lang w:eastAsia="ru-RU"/>
        </w:rPr>
        <w:t>«</w:t>
      </w:r>
      <w:proofErr w:type="gramEnd"/>
      <w:r w:rsidRPr="00A64902">
        <w:rPr>
          <w:rFonts w:ascii="Times New Roman" w:eastAsia="Times New Roman" w:hAnsi="Times New Roman" w:cs="Times New Roman"/>
          <w:color w:val="7F7D8E"/>
          <w:sz w:val="24"/>
          <w:szCs w:val="24"/>
          <w:lang w:eastAsia="ru-RU"/>
        </w:rPr>
        <w:t>Комплименты».</w:t>
      </w:r>
    </w:p>
    <w:p w:rsidR="00A64902" w:rsidRPr="00A64902" w:rsidRDefault="00A64902" w:rsidP="00A64902">
      <w:pPr>
        <w:spacing w:after="240" w:line="240" w:lineRule="auto"/>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     Эти методы помогут вам эффективно, грамотно и интересно подвести итоги урока и завершить работу.</w:t>
      </w:r>
    </w:p>
    <w:p w:rsidR="00A64902" w:rsidRPr="00A64902" w:rsidRDefault="00A64902" w:rsidP="00A64902">
      <w:pPr>
        <w:spacing w:after="240" w:line="240" w:lineRule="auto"/>
        <w:ind w:left="720"/>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Так незаметно, весело, но эффективно пройдет урок с использованием АМО, принеся удовлетворение и учителю и обучающимся.</w:t>
      </w:r>
    </w:p>
    <w:p w:rsidR="00A64902" w:rsidRPr="00A64902" w:rsidRDefault="00A64902" w:rsidP="00A64902">
      <w:pPr>
        <w:spacing w:after="240" w:line="240" w:lineRule="auto"/>
        <w:ind w:left="720"/>
        <w:rPr>
          <w:rFonts w:ascii="Arial" w:eastAsia="Times New Roman" w:hAnsi="Arial" w:cs="Arial"/>
          <w:color w:val="7F7D8E"/>
          <w:sz w:val="27"/>
          <w:szCs w:val="27"/>
          <w:lang w:eastAsia="ru-RU"/>
        </w:rPr>
      </w:pPr>
      <w:r w:rsidRPr="00A64902">
        <w:rPr>
          <w:rFonts w:ascii="Times New Roman" w:eastAsia="Times New Roman" w:hAnsi="Times New Roman" w:cs="Times New Roman"/>
          <w:color w:val="7F7D8E"/>
          <w:sz w:val="24"/>
          <w:szCs w:val="24"/>
          <w:lang w:eastAsia="ru-RU"/>
        </w:rPr>
        <w:t xml:space="preserve">   Приведенные здесь активные методы – лишь малая толика известных на сегодняшний день методов </w:t>
      </w:r>
      <w:proofErr w:type="spellStart"/>
      <w:r w:rsidRPr="00A64902">
        <w:rPr>
          <w:rFonts w:ascii="Times New Roman" w:eastAsia="Times New Roman" w:hAnsi="Times New Roman" w:cs="Times New Roman"/>
          <w:color w:val="7F7D8E"/>
          <w:sz w:val="24"/>
          <w:szCs w:val="24"/>
          <w:lang w:eastAsia="ru-RU"/>
        </w:rPr>
        <w:t>игрообучения</w:t>
      </w:r>
      <w:proofErr w:type="spellEnd"/>
      <w:r w:rsidRPr="00A64902">
        <w:rPr>
          <w:rFonts w:ascii="Times New Roman" w:eastAsia="Times New Roman" w:hAnsi="Times New Roman" w:cs="Times New Roman"/>
          <w:color w:val="7F7D8E"/>
          <w:sz w:val="24"/>
          <w:szCs w:val="24"/>
          <w:lang w:eastAsia="ru-RU"/>
        </w:rPr>
        <w:t>. Цель этого небольшого обзора – показать логику и смысл использования АМО на уроке или во внеклассном мероприятии. Несмотря на краткость, данный обзор показывает, что перечисленные методы действительно составляют систему, поскольку обеспечивают активность мыслительной и практической деятельности учащихся на всех этапах образовательного мероприятия, приводя к полноценному освоению учебного материала, эффективному и качественному овладению новыми знаниями и умениями.</w:t>
      </w:r>
    </w:p>
    <w:p w:rsidR="005A614C" w:rsidRDefault="00A64902"/>
    <w:sectPr w:rsidR="005A6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02"/>
    <w:rsid w:val="00245D97"/>
    <w:rsid w:val="007760ED"/>
    <w:rsid w:val="00A64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A685"/>
  <w15:chartTrackingRefBased/>
  <w15:docId w15:val="{E69CE22E-321B-4DD7-892E-220EBFF8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0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Полевая</dc:creator>
  <cp:keywords/>
  <dc:description/>
  <cp:lastModifiedBy>Ирина Полевая</cp:lastModifiedBy>
  <cp:revision>2</cp:revision>
  <dcterms:created xsi:type="dcterms:W3CDTF">2025-03-28T09:05:00Z</dcterms:created>
  <dcterms:modified xsi:type="dcterms:W3CDTF">2025-03-28T09:10:00Z</dcterms:modified>
</cp:coreProperties>
</file>