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2A" w:rsidRPr="00DF512A" w:rsidRDefault="00DF512A" w:rsidP="00DF512A">
      <w:pPr>
        <w:pStyle w:val="a3"/>
        <w:shd w:val="clear" w:color="auto" w:fill="FFFFFF"/>
        <w:spacing w:before="0" w:beforeAutospacing="0" w:after="0" w:afterAutospacing="0"/>
        <w:ind w:firstLine="709"/>
        <w:rPr>
          <w:color w:val="000000" w:themeColor="text1"/>
        </w:rPr>
      </w:pPr>
      <w:r w:rsidRPr="00DF512A">
        <w:rPr>
          <w:color w:val="000000" w:themeColor="text1"/>
          <w:shd w:val="clear" w:color="auto" w:fill="FFFFFF"/>
        </w:rPr>
        <w:t>Организация самостоятельной работы студентов согласно новым требованиям ФГОС</w:t>
      </w:r>
      <w:r w:rsidRPr="00DF512A">
        <w:rPr>
          <w:color w:val="000000" w:themeColor="text1"/>
        </w:rPr>
        <w:br/>
      </w:r>
      <w:r w:rsidRPr="00DF512A">
        <w:rPr>
          <w:color w:val="000000" w:themeColor="text1"/>
        </w:rPr>
        <w:br/>
      </w:r>
      <w:r>
        <w:rPr>
          <w:color w:val="000000" w:themeColor="text1"/>
        </w:rPr>
        <w:t xml:space="preserve">         </w:t>
      </w:r>
      <w:r w:rsidRPr="00DF512A">
        <w:rPr>
          <w:color w:val="000000" w:themeColor="text1"/>
        </w:rPr>
        <w:t>Самостоятельная работа является одной из форм организации обучения. Ее роль в современном образовании возрастает с введением ФГОС СПО нового поколения. В программах и профессиональных модулях организация самостоятельной работы студентов занимает приоритетную позицию.</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Современное образовательное пространство в России претерпевает значительные изменения, что связано с внедрением новых требований Федеральных государственных образовательных стандартов (ФГОС). Одним из ключевых аспектов данных изменений является необходимость организации самостоятельной работы студентов. Эта работа должна быть направлена на развитие навыков самообразования, критического мышления и профессиональных компетенций, что, в свою очередь, способствует подготовке высококвалифицированных специалистов, соответствующих требованиям рынка труда.</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Понятие самостоятельной работы студентов</w:t>
      </w:r>
      <w:r w:rsidRPr="00DF512A">
        <w:rPr>
          <w:color w:val="000000" w:themeColor="text1"/>
        </w:rPr>
        <w:br/>
      </w:r>
      <w:r w:rsidRPr="00DF512A">
        <w:rPr>
          <w:color w:val="000000" w:themeColor="text1"/>
          <w:shd w:val="clear" w:color="auto" w:fill="FFFFFF"/>
        </w:rPr>
        <w:t xml:space="preserve">Самостоятельная работа студентов понимается как учебная деятельность, осуществляемая ими </w:t>
      </w:r>
      <w:proofErr w:type="gramStart"/>
      <w:r w:rsidRPr="00DF512A">
        <w:rPr>
          <w:color w:val="000000" w:themeColor="text1"/>
          <w:shd w:val="clear" w:color="auto" w:fill="FFFFFF"/>
        </w:rPr>
        <w:t>вне аудиторных</w:t>
      </w:r>
      <w:proofErr w:type="gramEnd"/>
      <w:r w:rsidRPr="00DF512A">
        <w:rPr>
          <w:color w:val="000000" w:themeColor="text1"/>
          <w:shd w:val="clear" w:color="auto" w:fill="FFFFFF"/>
        </w:rPr>
        <w:t xml:space="preserve"> занятий под руководством преподавателя. Она включает в себя как индивидуальные задачи, так и групповые проекты и предполагает активное вовлечение студентов в процесс обучения, позволяя им самостоятельно находить и обрабатывать информацию, решать поставленные задачи и осуществлять анализ полученных результатов.</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Задачи и цели организации самостоятельной работы</w:t>
      </w:r>
      <w:proofErr w:type="gramStart"/>
      <w:r w:rsidRPr="00DF512A">
        <w:rPr>
          <w:color w:val="000000" w:themeColor="text1"/>
        </w:rPr>
        <w:br/>
      </w:r>
      <w:r w:rsidRPr="00DF512A">
        <w:rPr>
          <w:color w:val="000000" w:themeColor="text1"/>
          <w:shd w:val="clear" w:color="auto" w:fill="FFFFFF"/>
        </w:rPr>
        <w:t>П</w:t>
      </w:r>
      <w:proofErr w:type="gramEnd"/>
      <w:r w:rsidRPr="00DF512A">
        <w:rPr>
          <w:color w:val="000000" w:themeColor="text1"/>
          <w:shd w:val="clear" w:color="auto" w:fill="FFFFFF"/>
        </w:rPr>
        <w:t>ри организации самостоятельной работы студентов необходимо определить основные цели и задачи. К ним можно отнести:</w:t>
      </w:r>
      <w:r w:rsidRPr="00DF512A">
        <w:rPr>
          <w:color w:val="000000" w:themeColor="text1"/>
        </w:rPr>
        <w:br/>
      </w:r>
      <w:r>
        <w:rPr>
          <w:color w:val="000000" w:themeColor="text1"/>
          <w:shd w:val="clear" w:color="auto" w:fill="FFFFFF"/>
        </w:rPr>
        <w:t>1. Развитие самостоятельности</w:t>
      </w:r>
      <w:r w:rsidRPr="00DF512A">
        <w:rPr>
          <w:color w:val="000000" w:themeColor="text1"/>
          <w:shd w:val="clear" w:color="auto" w:fill="FFFFFF"/>
        </w:rPr>
        <w:t>. Студенты должны научиться планировать свое время, ставить цели и достигать их.</w:t>
      </w:r>
      <w:r w:rsidRPr="00DF512A">
        <w:rPr>
          <w:color w:val="000000" w:themeColor="text1"/>
        </w:rPr>
        <w:br/>
      </w:r>
      <w:r>
        <w:rPr>
          <w:color w:val="000000" w:themeColor="text1"/>
          <w:shd w:val="clear" w:color="auto" w:fill="FFFFFF"/>
        </w:rPr>
        <w:t xml:space="preserve">2. </w:t>
      </w:r>
      <w:r w:rsidRPr="00DF512A">
        <w:rPr>
          <w:color w:val="000000" w:themeColor="text1"/>
          <w:shd w:val="clear" w:color="auto" w:fill="FFFFFF"/>
        </w:rPr>
        <w:t>Форм</w:t>
      </w:r>
      <w:r>
        <w:rPr>
          <w:color w:val="000000" w:themeColor="text1"/>
          <w:shd w:val="clear" w:color="auto" w:fill="FFFFFF"/>
        </w:rPr>
        <w:t>ирование критического мышления</w:t>
      </w:r>
      <w:r w:rsidRPr="00DF512A">
        <w:rPr>
          <w:color w:val="000000" w:themeColor="text1"/>
          <w:shd w:val="clear" w:color="auto" w:fill="FFFFFF"/>
        </w:rPr>
        <w:t>. Самостоятельная работа должна способствовать развитию способности анализа, сравнения и оценки информации.</w:t>
      </w:r>
      <w:r w:rsidRPr="00DF512A">
        <w:rPr>
          <w:color w:val="000000" w:themeColor="text1"/>
        </w:rPr>
        <w:br/>
      </w:r>
      <w:r>
        <w:rPr>
          <w:color w:val="000000" w:themeColor="text1"/>
          <w:shd w:val="clear" w:color="auto" w:fill="FFFFFF"/>
        </w:rPr>
        <w:t>3. Углубление знаний</w:t>
      </w:r>
      <w:r w:rsidRPr="00DF512A">
        <w:rPr>
          <w:color w:val="000000" w:themeColor="text1"/>
          <w:shd w:val="clear" w:color="auto" w:fill="FFFFFF"/>
        </w:rPr>
        <w:t>. Студенты через самостоятельную работу могут изучить дополнительные источники информации, углубляя свои знания по предметам.</w:t>
      </w:r>
      <w:r w:rsidRPr="00DF512A">
        <w:rPr>
          <w:color w:val="000000" w:themeColor="text1"/>
        </w:rPr>
        <w:br/>
      </w:r>
      <w:r>
        <w:rPr>
          <w:color w:val="000000" w:themeColor="text1"/>
          <w:shd w:val="clear" w:color="auto" w:fill="FFFFFF"/>
        </w:rPr>
        <w:t xml:space="preserve">4. </w:t>
      </w:r>
      <w:r w:rsidRPr="00DF512A">
        <w:rPr>
          <w:color w:val="000000" w:themeColor="text1"/>
          <w:shd w:val="clear" w:color="auto" w:fill="FFFFFF"/>
        </w:rPr>
        <w:t>Подготовка к будущей</w:t>
      </w:r>
      <w:r>
        <w:rPr>
          <w:color w:val="000000" w:themeColor="text1"/>
          <w:shd w:val="clear" w:color="auto" w:fill="FFFFFF"/>
        </w:rPr>
        <w:t xml:space="preserve"> профессиональной деятельности</w:t>
      </w:r>
      <w:r w:rsidRPr="00DF512A">
        <w:rPr>
          <w:color w:val="000000" w:themeColor="text1"/>
          <w:shd w:val="clear" w:color="auto" w:fill="FFFFFF"/>
        </w:rPr>
        <w:t>. Решение практических задач и проектная работа помогут студентам приобрести навыки, необходимые для дальнейшей трудовой деятельности.</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Методы организации самостоятельной работы</w:t>
      </w:r>
      <w:proofErr w:type="gramStart"/>
      <w:r w:rsidRPr="00DF512A">
        <w:rPr>
          <w:color w:val="000000" w:themeColor="text1"/>
        </w:rPr>
        <w:br/>
      </w:r>
      <w:r w:rsidRPr="00DF512A">
        <w:rPr>
          <w:color w:val="000000" w:themeColor="text1"/>
          <w:shd w:val="clear" w:color="auto" w:fill="FFFFFF"/>
        </w:rPr>
        <w:t>В</w:t>
      </w:r>
      <w:proofErr w:type="gramEnd"/>
      <w:r w:rsidRPr="00DF512A">
        <w:rPr>
          <w:color w:val="000000" w:themeColor="text1"/>
          <w:shd w:val="clear" w:color="auto" w:fill="FFFFFF"/>
        </w:rPr>
        <w:t xml:space="preserve"> соответствии с требованиями ФГОС, существует несколько эффективных методов организации самостоятельной работы студентов:</w:t>
      </w:r>
      <w:r w:rsidRPr="00DF512A">
        <w:rPr>
          <w:color w:val="000000" w:themeColor="text1"/>
        </w:rPr>
        <w:br/>
      </w:r>
      <w:r>
        <w:rPr>
          <w:color w:val="000000" w:themeColor="text1"/>
          <w:shd w:val="clear" w:color="auto" w:fill="FFFFFF"/>
        </w:rPr>
        <w:t>1. Проектная деятельность</w:t>
      </w:r>
      <w:r w:rsidRPr="00DF512A">
        <w:rPr>
          <w:color w:val="000000" w:themeColor="text1"/>
          <w:shd w:val="clear" w:color="auto" w:fill="FFFFFF"/>
        </w:rPr>
        <w:t>. Проекты могут быть как индивидуальными, так и групповыми, что позволяет развивать командные навыки и способности к сотрудничеству.</w:t>
      </w:r>
      <w:r w:rsidRPr="00DF512A">
        <w:rPr>
          <w:color w:val="000000" w:themeColor="text1"/>
        </w:rPr>
        <w:br/>
      </w:r>
      <w:r>
        <w:rPr>
          <w:color w:val="000000" w:themeColor="text1"/>
          <w:shd w:val="clear" w:color="auto" w:fill="FFFFFF"/>
        </w:rPr>
        <w:t>2. Исследовательская работа</w:t>
      </w:r>
      <w:r w:rsidRPr="00DF512A">
        <w:rPr>
          <w:color w:val="000000" w:themeColor="text1"/>
          <w:shd w:val="clear" w:color="auto" w:fill="FFFFFF"/>
        </w:rPr>
        <w:t>. Студенты могут выбирать темы для исследования, что способствует повышению их мотивации и вовлеченности в учебный процесс.</w:t>
      </w:r>
      <w:r w:rsidRPr="00DF512A">
        <w:rPr>
          <w:color w:val="000000" w:themeColor="text1"/>
        </w:rPr>
        <w:br/>
      </w:r>
      <w:r>
        <w:rPr>
          <w:color w:val="000000" w:themeColor="text1"/>
          <w:shd w:val="clear" w:color="auto" w:fill="FFFFFF"/>
        </w:rPr>
        <w:t xml:space="preserve">3. </w:t>
      </w:r>
      <w:r w:rsidRPr="00DF512A">
        <w:rPr>
          <w:color w:val="000000" w:themeColor="text1"/>
          <w:shd w:val="clear" w:color="auto" w:fill="FFFFFF"/>
        </w:rPr>
        <w:t>Работа с электронными р</w:t>
      </w:r>
      <w:r>
        <w:rPr>
          <w:color w:val="000000" w:themeColor="text1"/>
          <w:shd w:val="clear" w:color="auto" w:fill="FFFFFF"/>
        </w:rPr>
        <w:t>есурсами</w:t>
      </w:r>
      <w:r w:rsidRPr="00DF512A">
        <w:rPr>
          <w:color w:val="000000" w:themeColor="text1"/>
          <w:shd w:val="clear" w:color="auto" w:fill="FFFFFF"/>
        </w:rPr>
        <w:t>. Использование Интернет-ресурсов, электронных библиотек и образовательных платформ расширяет доступ студентов к информации и современным подходам к обучению.</w:t>
      </w:r>
      <w:r w:rsidRPr="00DF512A">
        <w:rPr>
          <w:color w:val="000000" w:themeColor="text1"/>
        </w:rPr>
        <w:br/>
      </w:r>
      <w:r>
        <w:rPr>
          <w:color w:val="000000" w:themeColor="text1"/>
          <w:shd w:val="clear" w:color="auto" w:fill="FFFFFF"/>
        </w:rPr>
        <w:t>4. Тестирование и контроль знаний</w:t>
      </w:r>
      <w:r w:rsidRPr="00DF512A">
        <w:rPr>
          <w:color w:val="000000" w:themeColor="text1"/>
          <w:shd w:val="clear" w:color="auto" w:fill="FFFFFF"/>
        </w:rPr>
        <w:t>. Регулярное тестирование позволяет отслеживать успехи студентов и корректировать учебный процесс в соответствии с их потребностями.</w:t>
      </w:r>
      <w:r w:rsidRPr="00DF512A">
        <w:rPr>
          <w:color w:val="000000" w:themeColor="text1"/>
        </w:rPr>
        <w:br/>
      </w:r>
      <w:r>
        <w:rPr>
          <w:color w:val="000000" w:themeColor="text1"/>
          <w:shd w:val="clear" w:color="auto" w:fill="FFFFFF"/>
        </w:rPr>
        <w:t xml:space="preserve">5. Консультации и </w:t>
      </w:r>
      <w:proofErr w:type="spellStart"/>
      <w:r>
        <w:rPr>
          <w:color w:val="000000" w:themeColor="text1"/>
          <w:shd w:val="clear" w:color="auto" w:fill="FFFFFF"/>
        </w:rPr>
        <w:t>менторство</w:t>
      </w:r>
      <w:proofErr w:type="spellEnd"/>
      <w:r w:rsidRPr="00DF512A">
        <w:rPr>
          <w:color w:val="000000" w:themeColor="text1"/>
          <w:shd w:val="clear" w:color="auto" w:fill="FFFFFF"/>
        </w:rPr>
        <w:t>. Преподаватели могут проводить консультации, на которых студенты смогут получить ответы на возникающие у них вопросы и рекомендации по выполнению заданий.</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Роль преподавателя в организации самостоятельной работы</w:t>
      </w:r>
      <w:r w:rsidRPr="00DF512A">
        <w:rPr>
          <w:color w:val="000000" w:themeColor="text1"/>
        </w:rPr>
        <w:br/>
      </w:r>
      <w:r w:rsidRPr="00DF512A">
        <w:rPr>
          <w:color w:val="000000" w:themeColor="text1"/>
          <w:shd w:val="clear" w:color="auto" w:fill="FFFFFF"/>
        </w:rPr>
        <w:t xml:space="preserve">Преподаватель играет ключевую роль в организации самостоятельной работы студентов. Он должен не только разрабатывать методические указания и задания, но и мотивировать студентов к активному участию в учебном процессе. Важно обеспечить доступность </w:t>
      </w:r>
      <w:r w:rsidRPr="00DF512A">
        <w:rPr>
          <w:color w:val="000000" w:themeColor="text1"/>
          <w:shd w:val="clear" w:color="auto" w:fill="FFFFFF"/>
        </w:rPr>
        <w:lastRenderedPageBreak/>
        <w:t>необходимых ресурсов, создать комфортную атмосферу для обучения и оказывать поддержку в процессе выполнения заданий.</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Оценка результатов самостоятельной работы</w:t>
      </w:r>
      <w:r>
        <w:rPr>
          <w:color w:val="000000" w:themeColor="text1"/>
          <w:shd w:val="clear" w:color="auto" w:fill="FFFFFF"/>
        </w:rPr>
        <w:t>.</w:t>
      </w:r>
      <w:r w:rsidRPr="00DF512A">
        <w:rPr>
          <w:color w:val="000000" w:themeColor="text1"/>
        </w:rPr>
        <w:br/>
      </w:r>
      <w:r w:rsidRPr="00DF512A">
        <w:rPr>
          <w:color w:val="000000" w:themeColor="text1"/>
          <w:shd w:val="clear" w:color="auto" w:fill="FFFFFF"/>
        </w:rPr>
        <w:t xml:space="preserve">Для успешной реализации самостоятельной работы необходимо разработать критерии оценки ее результатов. Оценка может включать в себя как количественные, так и качественные показатели. К </w:t>
      </w:r>
      <w:proofErr w:type="gramStart"/>
      <w:r w:rsidRPr="00DF512A">
        <w:rPr>
          <w:color w:val="000000" w:themeColor="text1"/>
          <w:shd w:val="clear" w:color="auto" w:fill="FFFFFF"/>
        </w:rPr>
        <w:t>количественным</w:t>
      </w:r>
      <w:proofErr w:type="gramEnd"/>
      <w:r w:rsidRPr="00DF512A">
        <w:rPr>
          <w:color w:val="000000" w:themeColor="text1"/>
          <w:shd w:val="clear" w:color="auto" w:fill="FFFFFF"/>
        </w:rPr>
        <w:t xml:space="preserve"> можно отнести количество выполненных заданий, объем выполненной работы, к качественным — оригинальность, глубину анализа и степень самостоятельности при выполнении работы.</w:t>
      </w:r>
      <w:r w:rsidRPr="00DF512A">
        <w:rPr>
          <w:color w:val="000000" w:themeColor="text1"/>
        </w:rPr>
        <w:br/>
      </w:r>
      <w:r>
        <w:rPr>
          <w:color w:val="000000" w:themeColor="text1"/>
          <w:shd w:val="clear" w:color="auto" w:fill="FFFFFF"/>
        </w:rPr>
        <w:t xml:space="preserve">       </w:t>
      </w:r>
      <w:r w:rsidRPr="00DF512A">
        <w:rPr>
          <w:color w:val="000000" w:themeColor="text1"/>
          <w:shd w:val="clear" w:color="auto" w:fill="FFFFFF"/>
        </w:rPr>
        <w:t>Заключение</w:t>
      </w:r>
      <w:r>
        <w:rPr>
          <w:color w:val="000000" w:themeColor="text1"/>
          <w:shd w:val="clear" w:color="auto" w:fill="FFFFFF"/>
        </w:rPr>
        <w:t>: о</w:t>
      </w:r>
      <w:r w:rsidRPr="00DF512A">
        <w:rPr>
          <w:color w:val="000000" w:themeColor="text1"/>
          <w:shd w:val="clear" w:color="auto" w:fill="FFFFFF"/>
        </w:rPr>
        <w:t xml:space="preserve">рганизация самостоятельной работы студентов согласно новым требованиям ФГОС является актуальной задачей для образовательных учреждений. Это требует от преподавателей гибкости, </w:t>
      </w:r>
      <w:proofErr w:type="spellStart"/>
      <w:r w:rsidRPr="00DF512A">
        <w:rPr>
          <w:color w:val="000000" w:themeColor="text1"/>
          <w:shd w:val="clear" w:color="auto" w:fill="FFFFFF"/>
        </w:rPr>
        <w:t>креативности</w:t>
      </w:r>
      <w:proofErr w:type="spellEnd"/>
      <w:r w:rsidRPr="00DF512A">
        <w:rPr>
          <w:color w:val="000000" w:themeColor="text1"/>
          <w:shd w:val="clear" w:color="auto" w:fill="FFFFFF"/>
        </w:rPr>
        <w:t xml:space="preserve"> и готовности к изменениям. Эффективное внедрение самостоятельной работы позволит подготовить студентов к реальным условиям жизни, вооружив их необходимыми знаниями и навыками для успешной профессиональной деятельности. Точное соблюдение требований ФГОС и внедрение инновационных методов обучения создадут условия для формирования высококвалифицированных специалистов, способных справляться с вызовами современного общества.</w:t>
      </w:r>
    </w:p>
    <w:p w:rsidR="00DF512A" w:rsidRPr="00DF512A" w:rsidRDefault="00DF512A" w:rsidP="00DF512A">
      <w:pPr>
        <w:pStyle w:val="a3"/>
        <w:shd w:val="clear" w:color="auto" w:fill="FFFFFF"/>
        <w:spacing w:before="0" w:beforeAutospacing="0" w:after="0" w:afterAutospacing="0"/>
        <w:ind w:firstLine="709"/>
        <w:rPr>
          <w:color w:val="000000" w:themeColor="text1"/>
        </w:rPr>
      </w:pPr>
    </w:p>
    <w:p w:rsidR="00DF512A" w:rsidRDefault="00DF512A" w:rsidP="00DF512A">
      <w:pPr>
        <w:pStyle w:val="a3"/>
        <w:shd w:val="clear" w:color="auto" w:fill="FFFFFF"/>
        <w:spacing w:before="0" w:beforeAutospacing="0" w:after="0" w:afterAutospacing="0"/>
        <w:ind w:firstLine="709"/>
        <w:rPr>
          <w:color w:val="000000" w:themeColor="text1"/>
        </w:rPr>
      </w:pPr>
    </w:p>
    <w:p w:rsidR="00DF512A" w:rsidRDefault="00DF512A" w:rsidP="00DF512A">
      <w:pPr>
        <w:pStyle w:val="a3"/>
        <w:shd w:val="clear" w:color="auto" w:fill="FFFFFF"/>
        <w:spacing w:before="0" w:beforeAutospacing="0" w:after="0" w:afterAutospacing="0"/>
        <w:ind w:firstLine="709"/>
        <w:rPr>
          <w:color w:val="000000" w:themeColor="text1"/>
        </w:rPr>
      </w:pPr>
    </w:p>
    <w:p w:rsidR="00DF512A" w:rsidRDefault="00DF512A" w:rsidP="00DF512A">
      <w:pPr>
        <w:pStyle w:val="a3"/>
        <w:shd w:val="clear" w:color="auto" w:fill="FFFFFF"/>
        <w:spacing w:before="0" w:beforeAutospacing="0" w:after="0" w:afterAutospacing="0"/>
        <w:ind w:firstLine="709"/>
        <w:rPr>
          <w:color w:val="000000" w:themeColor="text1"/>
        </w:rPr>
      </w:pPr>
    </w:p>
    <w:p w:rsidR="00A358AE" w:rsidRPr="0025159C" w:rsidRDefault="00A358AE" w:rsidP="00DF512A">
      <w:pPr>
        <w:spacing w:line="240" w:lineRule="auto"/>
        <w:ind w:firstLine="709"/>
        <w:rPr>
          <w:rFonts w:ascii="Times New Roman" w:hAnsi="Times New Roman" w:cs="Times New Roman"/>
          <w:color w:val="000000" w:themeColor="text1"/>
          <w:sz w:val="24"/>
          <w:szCs w:val="24"/>
        </w:rPr>
      </w:pPr>
    </w:p>
    <w:sectPr w:rsidR="00A358AE" w:rsidRPr="0025159C" w:rsidSect="00B90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3CCB"/>
    <w:multiLevelType w:val="multilevel"/>
    <w:tmpl w:val="EAF0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A62"/>
    <w:rsid w:val="0025159C"/>
    <w:rsid w:val="007D5A62"/>
    <w:rsid w:val="00A358AE"/>
    <w:rsid w:val="00A932BD"/>
    <w:rsid w:val="00B90B3F"/>
    <w:rsid w:val="00BC23F8"/>
    <w:rsid w:val="00CF5923"/>
    <w:rsid w:val="00D67978"/>
    <w:rsid w:val="00DF512A"/>
    <w:rsid w:val="00EA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3F"/>
  </w:style>
  <w:style w:type="paragraph" w:styleId="1">
    <w:name w:val="heading 1"/>
    <w:basedOn w:val="a"/>
    <w:link w:val="10"/>
    <w:uiPriority w:val="9"/>
    <w:qFormat/>
    <w:rsid w:val="007D5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5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D5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D5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5A62"/>
  </w:style>
  <w:style w:type="paragraph" w:customStyle="1" w:styleId="c13">
    <w:name w:val="c13"/>
    <w:basedOn w:val="a"/>
    <w:rsid w:val="007D5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D5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D5A62"/>
  </w:style>
  <w:style w:type="character" w:styleId="a5">
    <w:name w:val="Hyperlink"/>
    <w:basedOn w:val="a0"/>
    <w:uiPriority w:val="99"/>
    <w:semiHidden/>
    <w:unhideWhenUsed/>
    <w:rsid w:val="007D5A62"/>
    <w:rPr>
      <w:color w:val="0000FF"/>
      <w:u w:val="single"/>
    </w:rPr>
  </w:style>
  <w:style w:type="character" w:customStyle="1" w:styleId="10">
    <w:name w:val="Заголовок 1 Знак"/>
    <w:basedOn w:val="a0"/>
    <w:link w:val="1"/>
    <w:uiPriority w:val="9"/>
    <w:rsid w:val="007D5A62"/>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F5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98344">
      <w:bodyDiv w:val="1"/>
      <w:marLeft w:val="0"/>
      <w:marRight w:val="0"/>
      <w:marTop w:val="0"/>
      <w:marBottom w:val="0"/>
      <w:divBdr>
        <w:top w:val="none" w:sz="0" w:space="0" w:color="auto"/>
        <w:left w:val="none" w:sz="0" w:space="0" w:color="auto"/>
        <w:bottom w:val="none" w:sz="0" w:space="0" w:color="auto"/>
        <w:right w:val="none" w:sz="0" w:space="0" w:color="auto"/>
      </w:divBdr>
    </w:div>
    <w:div w:id="86780032">
      <w:bodyDiv w:val="1"/>
      <w:marLeft w:val="0"/>
      <w:marRight w:val="0"/>
      <w:marTop w:val="0"/>
      <w:marBottom w:val="0"/>
      <w:divBdr>
        <w:top w:val="none" w:sz="0" w:space="0" w:color="auto"/>
        <w:left w:val="none" w:sz="0" w:space="0" w:color="auto"/>
        <w:bottom w:val="none" w:sz="0" w:space="0" w:color="auto"/>
        <w:right w:val="none" w:sz="0" w:space="0" w:color="auto"/>
      </w:divBdr>
    </w:div>
    <w:div w:id="126902230">
      <w:bodyDiv w:val="1"/>
      <w:marLeft w:val="0"/>
      <w:marRight w:val="0"/>
      <w:marTop w:val="0"/>
      <w:marBottom w:val="0"/>
      <w:divBdr>
        <w:top w:val="none" w:sz="0" w:space="0" w:color="auto"/>
        <w:left w:val="none" w:sz="0" w:space="0" w:color="auto"/>
        <w:bottom w:val="none" w:sz="0" w:space="0" w:color="auto"/>
        <w:right w:val="none" w:sz="0" w:space="0" w:color="auto"/>
      </w:divBdr>
    </w:div>
    <w:div w:id="191379086">
      <w:bodyDiv w:val="1"/>
      <w:marLeft w:val="0"/>
      <w:marRight w:val="0"/>
      <w:marTop w:val="0"/>
      <w:marBottom w:val="0"/>
      <w:divBdr>
        <w:top w:val="none" w:sz="0" w:space="0" w:color="auto"/>
        <w:left w:val="none" w:sz="0" w:space="0" w:color="auto"/>
        <w:bottom w:val="none" w:sz="0" w:space="0" w:color="auto"/>
        <w:right w:val="none" w:sz="0" w:space="0" w:color="auto"/>
      </w:divBdr>
    </w:div>
    <w:div w:id="209195571">
      <w:bodyDiv w:val="1"/>
      <w:marLeft w:val="0"/>
      <w:marRight w:val="0"/>
      <w:marTop w:val="0"/>
      <w:marBottom w:val="0"/>
      <w:divBdr>
        <w:top w:val="none" w:sz="0" w:space="0" w:color="auto"/>
        <w:left w:val="none" w:sz="0" w:space="0" w:color="auto"/>
        <w:bottom w:val="none" w:sz="0" w:space="0" w:color="auto"/>
        <w:right w:val="none" w:sz="0" w:space="0" w:color="auto"/>
      </w:divBdr>
    </w:div>
    <w:div w:id="224217370">
      <w:bodyDiv w:val="1"/>
      <w:marLeft w:val="0"/>
      <w:marRight w:val="0"/>
      <w:marTop w:val="0"/>
      <w:marBottom w:val="0"/>
      <w:divBdr>
        <w:top w:val="none" w:sz="0" w:space="0" w:color="auto"/>
        <w:left w:val="none" w:sz="0" w:space="0" w:color="auto"/>
        <w:bottom w:val="none" w:sz="0" w:space="0" w:color="auto"/>
        <w:right w:val="none" w:sz="0" w:space="0" w:color="auto"/>
      </w:divBdr>
    </w:div>
    <w:div w:id="438986620">
      <w:bodyDiv w:val="1"/>
      <w:marLeft w:val="0"/>
      <w:marRight w:val="0"/>
      <w:marTop w:val="0"/>
      <w:marBottom w:val="0"/>
      <w:divBdr>
        <w:top w:val="none" w:sz="0" w:space="0" w:color="auto"/>
        <w:left w:val="none" w:sz="0" w:space="0" w:color="auto"/>
        <w:bottom w:val="none" w:sz="0" w:space="0" w:color="auto"/>
        <w:right w:val="none" w:sz="0" w:space="0" w:color="auto"/>
      </w:divBdr>
    </w:div>
    <w:div w:id="563033110">
      <w:bodyDiv w:val="1"/>
      <w:marLeft w:val="0"/>
      <w:marRight w:val="0"/>
      <w:marTop w:val="0"/>
      <w:marBottom w:val="0"/>
      <w:divBdr>
        <w:top w:val="none" w:sz="0" w:space="0" w:color="auto"/>
        <w:left w:val="none" w:sz="0" w:space="0" w:color="auto"/>
        <w:bottom w:val="none" w:sz="0" w:space="0" w:color="auto"/>
        <w:right w:val="none" w:sz="0" w:space="0" w:color="auto"/>
      </w:divBdr>
    </w:div>
    <w:div w:id="599947979">
      <w:bodyDiv w:val="1"/>
      <w:marLeft w:val="0"/>
      <w:marRight w:val="0"/>
      <w:marTop w:val="0"/>
      <w:marBottom w:val="0"/>
      <w:divBdr>
        <w:top w:val="none" w:sz="0" w:space="0" w:color="auto"/>
        <w:left w:val="none" w:sz="0" w:space="0" w:color="auto"/>
        <w:bottom w:val="none" w:sz="0" w:space="0" w:color="auto"/>
        <w:right w:val="none" w:sz="0" w:space="0" w:color="auto"/>
      </w:divBdr>
    </w:div>
    <w:div w:id="715348136">
      <w:bodyDiv w:val="1"/>
      <w:marLeft w:val="0"/>
      <w:marRight w:val="0"/>
      <w:marTop w:val="0"/>
      <w:marBottom w:val="0"/>
      <w:divBdr>
        <w:top w:val="none" w:sz="0" w:space="0" w:color="auto"/>
        <w:left w:val="none" w:sz="0" w:space="0" w:color="auto"/>
        <w:bottom w:val="none" w:sz="0" w:space="0" w:color="auto"/>
        <w:right w:val="none" w:sz="0" w:space="0" w:color="auto"/>
      </w:divBdr>
    </w:div>
    <w:div w:id="846167530">
      <w:bodyDiv w:val="1"/>
      <w:marLeft w:val="0"/>
      <w:marRight w:val="0"/>
      <w:marTop w:val="0"/>
      <w:marBottom w:val="0"/>
      <w:divBdr>
        <w:top w:val="none" w:sz="0" w:space="0" w:color="auto"/>
        <w:left w:val="none" w:sz="0" w:space="0" w:color="auto"/>
        <w:bottom w:val="none" w:sz="0" w:space="0" w:color="auto"/>
        <w:right w:val="none" w:sz="0" w:space="0" w:color="auto"/>
      </w:divBdr>
    </w:div>
    <w:div w:id="980696535">
      <w:bodyDiv w:val="1"/>
      <w:marLeft w:val="0"/>
      <w:marRight w:val="0"/>
      <w:marTop w:val="0"/>
      <w:marBottom w:val="0"/>
      <w:divBdr>
        <w:top w:val="none" w:sz="0" w:space="0" w:color="auto"/>
        <w:left w:val="none" w:sz="0" w:space="0" w:color="auto"/>
        <w:bottom w:val="none" w:sz="0" w:space="0" w:color="auto"/>
        <w:right w:val="none" w:sz="0" w:space="0" w:color="auto"/>
      </w:divBdr>
    </w:div>
    <w:div w:id="1024551994">
      <w:bodyDiv w:val="1"/>
      <w:marLeft w:val="0"/>
      <w:marRight w:val="0"/>
      <w:marTop w:val="0"/>
      <w:marBottom w:val="0"/>
      <w:divBdr>
        <w:top w:val="none" w:sz="0" w:space="0" w:color="auto"/>
        <w:left w:val="none" w:sz="0" w:space="0" w:color="auto"/>
        <w:bottom w:val="none" w:sz="0" w:space="0" w:color="auto"/>
        <w:right w:val="none" w:sz="0" w:space="0" w:color="auto"/>
      </w:divBdr>
    </w:div>
    <w:div w:id="1337879534">
      <w:bodyDiv w:val="1"/>
      <w:marLeft w:val="0"/>
      <w:marRight w:val="0"/>
      <w:marTop w:val="0"/>
      <w:marBottom w:val="0"/>
      <w:divBdr>
        <w:top w:val="none" w:sz="0" w:space="0" w:color="auto"/>
        <w:left w:val="none" w:sz="0" w:space="0" w:color="auto"/>
        <w:bottom w:val="none" w:sz="0" w:space="0" w:color="auto"/>
        <w:right w:val="none" w:sz="0" w:space="0" w:color="auto"/>
      </w:divBdr>
    </w:div>
    <w:div w:id="1444954032">
      <w:bodyDiv w:val="1"/>
      <w:marLeft w:val="0"/>
      <w:marRight w:val="0"/>
      <w:marTop w:val="0"/>
      <w:marBottom w:val="0"/>
      <w:divBdr>
        <w:top w:val="none" w:sz="0" w:space="0" w:color="auto"/>
        <w:left w:val="none" w:sz="0" w:space="0" w:color="auto"/>
        <w:bottom w:val="none" w:sz="0" w:space="0" w:color="auto"/>
        <w:right w:val="none" w:sz="0" w:space="0" w:color="auto"/>
      </w:divBdr>
    </w:div>
    <w:div w:id="1569077802">
      <w:bodyDiv w:val="1"/>
      <w:marLeft w:val="0"/>
      <w:marRight w:val="0"/>
      <w:marTop w:val="0"/>
      <w:marBottom w:val="0"/>
      <w:divBdr>
        <w:top w:val="none" w:sz="0" w:space="0" w:color="auto"/>
        <w:left w:val="none" w:sz="0" w:space="0" w:color="auto"/>
        <w:bottom w:val="none" w:sz="0" w:space="0" w:color="auto"/>
        <w:right w:val="none" w:sz="0" w:space="0" w:color="auto"/>
      </w:divBdr>
    </w:div>
    <w:div w:id="1704592369">
      <w:bodyDiv w:val="1"/>
      <w:marLeft w:val="0"/>
      <w:marRight w:val="0"/>
      <w:marTop w:val="0"/>
      <w:marBottom w:val="0"/>
      <w:divBdr>
        <w:top w:val="none" w:sz="0" w:space="0" w:color="auto"/>
        <w:left w:val="none" w:sz="0" w:space="0" w:color="auto"/>
        <w:bottom w:val="none" w:sz="0" w:space="0" w:color="auto"/>
        <w:right w:val="none" w:sz="0" w:space="0" w:color="auto"/>
      </w:divBdr>
    </w:div>
    <w:div w:id="1771312948">
      <w:bodyDiv w:val="1"/>
      <w:marLeft w:val="0"/>
      <w:marRight w:val="0"/>
      <w:marTop w:val="0"/>
      <w:marBottom w:val="0"/>
      <w:divBdr>
        <w:top w:val="none" w:sz="0" w:space="0" w:color="auto"/>
        <w:left w:val="none" w:sz="0" w:space="0" w:color="auto"/>
        <w:bottom w:val="none" w:sz="0" w:space="0" w:color="auto"/>
        <w:right w:val="none" w:sz="0" w:space="0" w:color="auto"/>
      </w:divBdr>
    </w:div>
    <w:div w:id="20464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2024-02-21T07:08:00Z</dcterms:created>
  <dcterms:modified xsi:type="dcterms:W3CDTF">2025-04-03T17:58:00Z</dcterms:modified>
</cp:coreProperties>
</file>