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096D" w14:textId="77777777" w:rsidR="00654201" w:rsidRPr="00941E3A" w:rsidRDefault="00421343" w:rsidP="00941E3A">
      <w:pPr>
        <w:spacing w:after="0" w:line="240" w:lineRule="auto"/>
      </w:pPr>
      <w:r>
        <w:rPr>
          <w:i/>
          <w:iCs/>
          <w:noProof/>
          <w:lang w:eastAsia="en-US"/>
        </w:rPr>
        <w:pict w14:anchorId="4FE7E5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4pt;margin-top:25.8pt;width:199.55pt;height:69.25pt;z-index:251660288;mso-width-relative:margin;mso-height-relative:margin" stroked="f">
            <v:textbox>
              <w:txbxContent>
                <w:p w14:paraId="5FA29D93" w14:textId="77777777" w:rsidR="00654201" w:rsidRPr="00421343" w:rsidRDefault="00654201" w:rsidP="00654201">
                  <w:pPr>
                    <w:spacing w:after="0"/>
                    <w:jc w:val="right"/>
                    <w:rPr>
                      <w:color w:val="C4BC96" w:themeColor="background2" w:themeShade="BF"/>
                    </w:rPr>
                  </w:pPr>
                  <w:r w:rsidRPr="00421343">
                    <w:rPr>
                      <w:color w:val="C4BC96" w:themeColor="background2" w:themeShade="BF"/>
                    </w:rPr>
                    <w:t>УЧИТЕЛЬ – ЛОГОПЕД</w:t>
                  </w:r>
                </w:p>
                <w:p w14:paraId="7C83F866" w14:textId="77777777" w:rsidR="00654201" w:rsidRPr="00421343" w:rsidRDefault="00654201" w:rsidP="00654201">
                  <w:pPr>
                    <w:spacing w:after="0" w:line="240" w:lineRule="auto"/>
                    <w:rPr>
                      <w:color w:val="C4BC96" w:themeColor="background2" w:themeShade="BF"/>
                    </w:rPr>
                  </w:pPr>
                  <w:r w:rsidRPr="00421343">
                    <w:rPr>
                      <w:color w:val="C4BC96" w:themeColor="background2" w:themeShade="BF"/>
                    </w:rPr>
                    <w:t xml:space="preserve">первой квалификационной категории  </w:t>
                  </w:r>
                </w:p>
                <w:p w14:paraId="6DDD65C0" w14:textId="77777777" w:rsidR="00654201" w:rsidRPr="00421343" w:rsidRDefault="00654201" w:rsidP="00654201">
                  <w:pPr>
                    <w:spacing w:after="0" w:line="240" w:lineRule="auto"/>
                    <w:jc w:val="right"/>
                    <w:rPr>
                      <w:color w:val="C4BC96" w:themeColor="background2" w:themeShade="BF"/>
                    </w:rPr>
                  </w:pPr>
                  <w:r w:rsidRPr="00421343">
                    <w:rPr>
                      <w:color w:val="C4BC96" w:themeColor="background2" w:themeShade="BF"/>
                    </w:rPr>
                    <w:t xml:space="preserve">  </w:t>
                  </w:r>
                  <w:r w:rsidRPr="00421343">
                    <w:rPr>
                      <w:b/>
                      <w:bCs/>
                      <w:color w:val="C4BC96" w:themeColor="background2" w:themeShade="BF"/>
                    </w:rPr>
                    <w:t>Голикова Татьяна Викторовна</w:t>
                  </w:r>
                </w:p>
                <w:p w14:paraId="61956AF6" w14:textId="77777777" w:rsidR="00654201" w:rsidRPr="00421343" w:rsidRDefault="00654201" w:rsidP="00654201">
                  <w:pPr>
                    <w:spacing w:after="0" w:line="240" w:lineRule="auto"/>
                    <w:jc w:val="center"/>
                    <w:rPr>
                      <w:color w:val="C4BC96" w:themeColor="background2" w:themeShade="BF"/>
                    </w:rPr>
                  </w:pPr>
                  <w:proofErr w:type="spellStart"/>
                  <w:r w:rsidRPr="00421343">
                    <w:rPr>
                      <w:color w:val="C4BC96" w:themeColor="background2" w:themeShade="BF"/>
                    </w:rPr>
                    <w:t>г.Казань</w:t>
                  </w:r>
                  <w:proofErr w:type="spellEnd"/>
                </w:p>
                <w:p w14:paraId="3C355515" w14:textId="77777777" w:rsidR="00654201" w:rsidRPr="00421343" w:rsidRDefault="00654201" w:rsidP="00654201">
                  <w:pPr>
                    <w:rPr>
                      <w:color w:val="C4BC96" w:themeColor="background2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41E3A" w:rsidRPr="00941E3A">
        <w:rPr>
          <w:i/>
          <w:iCs/>
        </w:rPr>
        <w:t>«Ум ребенка находится на кончиках его пальцев» </w:t>
      </w:r>
      <w:r w:rsidR="00941E3A">
        <w:rPr>
          <w:noProof/>
        </w:rPr>
        <w:drawing>
          <wp:inline distT="0" distB="0" distL="0" distR="0" wp14:anchorId="0E4DA7DD" wp14:editId="542D7558">
            <wp:extent cx="2533650" cy="1952625"/>
            <wp:effectExtent l="19050" t="0" r="0" b="0"/>
            <wp:docPr id="4" name="Рисунок 1" descr="C:\Users\Слав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5" cy="195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E3A" w:rsidRPr="00941E3A">
        <w:br/>
      </w:r>
      <w:r w:rsidR="00941E3A" w:rsidRPr="00941E3A">
        <w:rPr>
          <w:i/>
          <w:iCs/>
        </w:rPr>
        <w:t>Сухомлинский В. А.</w:t>
      </w:r>
      <w:r w:rsidR="00941E3A" w:rsidRPr="00941E3A">
        <w:t xml:space="preserve"> </w:t>
      </w:r>
      <w:r w:rsidR="00654201">
        <w:t xml:space="preserve">                          </w:t>
      </w:r>
    </w:p>
    <w:p w14:paraId="408A8A2B" w14:textId="77777777" w:rsidR="00941E3A" w:rsidRPr="008E4281" w:rsidRDefault="00941E3A" w:rsidP="00941E3A">
      <w:pPr>
        <w:spacing w:after="0" w:line="240" w:lineRule="auto"/>
        <w:rPr>
          <w:sz w:val="28"/>
          <w:szCs w:val="28"/>
          <w:u w:val="single"/>
        </w:rPr>
      </w:pPr>
      <w:r w:rsidRPr="008E4281">
        <w:rPr>
          <w:sz w:val="28"/>
          <w:szCs w:val="28"/>
          <w:u w:val="single"/>
        </w:rPr>
        <w:t xml:space="preserve">Манипуляции с предметами при формировании темпо - ритмического оформления речи. </w:t>
      </w:r>
    </w:p>
    <w:p w14:paraId="1DE358DB" w14:textId="77777777" w:rsidR="00941E3A" w:rsidRPr="008E4281" w:rsidRDefault="00941E3A" w:rsidP="00941E3A">
      <w:pPr>
        <w:spacing w:after="0" w:line="240" w:lineRule="auto"/>
        <w:rPr>
          <w:color w:val="FF0000"/>
        </w:rPr>
      </w:pPr>
      <w:r w:rsidRPr="008E4281">
        <w:rPr>
          <w:b/>
          <w:bCs/>
          <w:color w:val="FF0000"/>
        </w:rPr>
        <w:t xml:space="preserve">Оздоровительная работа в логопедических группах с детьми с повышенной нервной возбудимостью и нарушением поведения. </w:t>
      </w:r>
    </w:p>
    <w:p w14:paraId="35D49D1B" w14:textId="6933638C" w:rsidR="00941E3A" w:rsidRDefault="00941E3A" w:rsidP="00941E3A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6"/>
          <w:szCs w:val="26"/>
        </w:rPr>
      </w:pPr>
      <w:r w:rsidRPr="00941E3A"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 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</w:t>
      </w:r>
      <w:r w:rsidR="00E366FB">
        <w:t>.</w:t>
      </w:r>
      <w:r>
        <w:rPr>
          <w:rFonts w:ascii="Calibri" w:eastAsia="+mj-ea" w:hAnsi="Calibri" w:cs="+mj-cs"/>
          <w:color w:val="000000"/>
          <w:kern w:val="24"/>
          <w:sz w:val="26"/>
          <w:szCs w:val="26"/>
        </w:rPr>
        <w:t xml:space="preserve"> </w:t>
      </w:r>
    </w:p>
    <w:p w14:paraId="389BDC97" w14:textId="77777777" w:rsidR="00941E3A" w:rsidRDefault="00941E3A" w:rsidP="00941E3A">
      <w:pPr>
        <w:spacing w:after="0" w:line="240" w:lineRule="auto"/>
      </w:pPr>
      <w:r w:rsidRPr="00941E3A"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</w:t>
      </w:r>
      <w:r>
        <w:t>.</w:t>
      </w:r>
    </w:p>
    <w:p w14:paraId="4E6A6725" w14:textId="77777777" w:rsidR="00941E3A" w:rsidRDefault="00941E3A" w:rsidP="00941E3A">
      <w:pPr>
        <w:spacing w:after="0" w:line="240" w:lineRule="auto"/>
      </w:pPr>
      <w:r w:rsidRPr="00941E3A">
        <w:t xml:space="preserve">Игры и упражнения с пальцами рук представлены в литературных источниках в разных вариантах: народные с речевым сопровождением, авторские на основе стихов и без них. К числу достоинств таких игр можно отнести их простоту и универсальность, отсутствие каких-либо специальных атрибутов для проведения, безопасность. Обычно все они несложны по технике, но вместе с тем при регулярном использовании в работе с детьми обеспечивают хорошую тренировку пальцев и подготовку мышц руки к письму. Использование пальчиковых игр и упражнений оказывает неспецифическое тонизирующее влияние на функциональное состояние мозга и развитие речи детей, вызывая у них эмоциональный подъем и разрядку нервно-психического напряжения. Особое внимание следует обратить и на то, чтобы дети упражняются в разных действиях (сжатие, расслабление, растяжение мышц рук), а также </w:t>
      </w:r>
      <w:proofErr w:type="gramStart"/>
      <w:r w:rsidRPr="00941E3A">
        <w:t>тренируются  в</w:t>
      </w:r>
      <w:proofErr w:type="gramEnd"/>
      <w:r w:rsidRPr="00941E3A">
        <w:t xml:space="preserve"> выполнении изолированных движений каждым пальцем обеих рук.</w:t>
      </w:r>
      <w:r w:rsidRPr="00941E3A">
        <w:br/>
        <w:t>Пальчиковая гимнастика выполняется ребенком как повторение того, что делает взрослый, поэтому следует предварительно освоить данные упражнения без ребенка</w:t>
      </w:r>
      <w:r>
        <w:t>.</w:t>
      </w:r>
    </w:p>
    <w:p w14:paraId="6303CB8F" w14:textId="77777777" w:rsidR="00941E3A" w:rsidRDefault="00941E3A" w:rsidP="00941E3A">
      <w:pPr>
        <w:spacing w:after="0" w:line="240" w:lineRule="auto"/>
      </w:pPr>
      <w:r w:rsidRPr="00941E3A">
        <w:t>Формирование чувства языка имеет очень важное значение в развитии детской речи. Оно является существенным условием правильного построения устной речи у дошкольника и создаёт необходимые предпосылки для сознательного усвоения грамматики в период школьного обучения.</w:t>
      </w:r>
      <w:r w:rsidRPr="00941E3A">
        <w:br/>
        <w:t>В своей работе стараюсь найти интересные, нетрадиционные приёмы развития устной речи дошкольников, так как не все дети хотят и умеют высказывать свои мысли вслух, задавать вопросы, рассуждать об увиденном, давать ему оценку.</w:t>
      </w:r>
      <w:r w:rsidRPr="00941E3A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</w:t>
      </w:r>
      <w:r w:rsidRPr="00941E3A">
        <w:t xml:space="preserve">Ручной массаж кистей и пальцев рук. Очень полезен и эффективен массаж пальцев и ногтевых пластин кистей. Эти участки соответствуют головному мозгу. </w:t>
      </w:r>
      <w:proofErr w:type="gramStart"/>
      <w:r w:rsidRPr="00941E3A">
        <w:t>Кроме того</w:t>
      </w:r>
      <w:proofErr w:type="gramEnd"/>
      <w:r w:rsidRPr="00941E3A">
        <w:t xml:space="preserve">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оздоравливающее воздействие на весь организм. Особенно важно воздействовать на большой палец, отвечающий за голову человека.</w:t>
      </w:r>
    </w:p>
    <w:p w14:paraId="23A513FA" w14:textId="77777777" w:rsidR="00941E3A" w:rsidRDefault="00941E3A" w:rsidP="00941E3A">
      <w:pPr>
        <w:spacing w:after="0" w:line="240" w:lineRule="auto"/>
      </w:pPr>
      <w:r w:rsidRPr="00941E3A">
        <w:t>Массаж стоп. Воздействие на точки стоп осуществляется во время хождения по ребристым дорожкам, массажным коврикам, коврикам с пуговицами и т.д.</w:t>
      </w:r>
      <w:r w:rsidRPr="00941E3A">
        <w:br/>
      </w:r>
      <w:r w:rsidRPr="00941E3A">
        <w:lastRenderedPageBreak/>
        <w:br/>
        <w:t>В логопедических целях су – джок терапия совместно с пальчиковыми играми, мозаикой, шнуровкой, штриховкой, лепкой, рисованием активизирует развитие речи детей.</w:t>
      </w:r>
    </w:p>
    <w:p w14:paraId="0EFC2E4C" w14:textId="77777777" w:rsidR="00941E3A" w:rsidRDefault="00941E3A" w:rsidP="00941E3A">
      <w:pPr>
        <w:spacing w:after="0" w:line="240" w:lineRule="auto"/>
      </w:pPr>
      <w:r w:rsidRPr="00941E3A">
        <w:rPr>
          <w:b/>
          <w:bCs/>
        </w:rPr>
        <w:t>Су - Джок терапия</w:t>
      </w:r>
      <w:r w:rsidRPr="00941E3A">
        <w:t xml:space="preserve"> - это высокоэффективный, универсальный, доступный и абсолютно безопасный метод самооздоровления и самоисцеления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14:paraId="7B88D03B" w14:textId="77777777" w:rsidR="00941E3A" w:rsidRDefault="00941E3A" w:rsidP="00941E3A">
      <w:pPr>
        <w:spacing w:after="0" w:line="240" w:lineRule="auto"/>
      </w:pPr>
      <w:r w:rsidRPr="00941E3A">
        <w:t>Становясь более самостоятельными, дети дошкольного возраста выходят за рамки узкосемейных связей и начинают общаться с более широким кругом людей, особенно со сверстниками. 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При определенных условиях воспитания ребенок начинает не только пользоваться речью, но и осознавать ее строение, что имеет важное значение для последующего овладения грамотой.</w:t>
      </w:r>
    </w:p>
    <w:p w14:paraId="4AA9513B" w14:textId="77777777" w:rsidR="00941E3A" w:rsidRDefault="00941E3A" w:rsidP="00941E3A">
      <w:pPr>
        <w:spacing w:after="0" w:line="240" w:lineRule="auto"/>
      </w:pPr>
      <w:r w:rsidRPr="00941E3A">
        <w:t>Темп играет значительную роль в передаче эмоционально-модальной информации. Резкие отклонения темпа речи от средних величин — как ускорение, так и замедление — мешают восприятию смысловой стороны высказывания. Темп речи во многом определяет своеобразие другого параметра речи — ритма.</w:t>
      </w:r>
      <w:r w:rsidRPr="00941E3A">
        <w:br/>
        <w:t>Ритм речи представляет собой звуковую организацию речи при помощи чередования ударных и безударных слогов. Темп и ритм находятся в сложной взаимосвязи и взаимозависимости.</w:t>
      </w:r>
    </w:p>
    <w:p w14:paraId="5C9E308E" w14:textId="77777777" w:rsidR="00941E3A" w:rsidRDefault="00941E3A" w:rsidP="00941E3A">
      <w:pPr>
        <w:spacing w:after="0" w:line="240" w:lineRule="auto"/>
      </w:pPr>
      <w:r w:rsidRPr="00941E3A">
        <w:t xml:space="preserve">Темпо-ритмическая организация устной речи является тем стержнем, который объединяет и координирует все составляющие устной речи, включая лексико-грамматическое структурирование, </w:t>
      </w:r>
      <w:proofErr w:type="spellStart"/>
      <w:r w:rsidRPr="00941E3A">
        <w:t>артикуляторно</w:t>
      </w:r>
      <w:proofErr w:type="spellEnd"/>
      <w:r w:rsidRPr="00941E3A">
        <w:t>-дыхательную программу и весь комплекс просодических характеристик.</w:t>
      </w:r>
    </w:p>
    <w:p w14:paraId="3BB9958C" w14:textId="77777777" w:rsidR="00941E3A" w:rsidRDefault="00941E3A" w:rsidP="00941E3A">
      <w:pPr>
        <w:spacing w:after="0" w:line="240" w:lineRule="auto"/>
      </w:pPr>
      <w:r w:rsidRPr="00941E3A">
        <w:t>В настоящее время можно говорить о таких понятиях, как темпо-</w:t>
      </w:r>
      <w:proofErr w:type="spellStart"/>
      <w:proofErr w:type="gramStart"/>
      <w:r w:rsidRPr="00941E3A">
        <w:t>ритмо</w:t>
      </w:r>
      <w:proofErr w:type="spellEnd"/>
      <w:r w:rsidRPr="00941E3A">
        <w:t>-интонационное</w:t>
      </w:r>
      <w:proofErr w:type="gramEnd"/>
      <w:r w:rsidRPr="00941E3A">
        <w:t xml:space="preserve"> членение речи, которое возникает не в результате звуковой аранжировки, готовой лексико-синтаксической структуры высказывания, а в процессе текущего формирования мысли и ее вербализации. Темпо-</w:t>
      </w:r>
      <w:proofErr w:type="spellStart"/>
      <w:proofErr w:type="gramStart"/>
      <w:r w:rsidRPr="00941E3A">
        <w:t>ритмо</w:t>
      </w:r>
      <w:proofErr w:type="spellEnd"/>
      <w:r w:rsidRPr="00941E3A">
        <w:t>-интонационное</w:t>
      </w:r>
      <w:proofErr w:type="gramEnd"/>
      <w:r w:rsidRPr="00941E3A">
        <w:t xml:space="preserve"> членение пронизывает все фазы построения высказывания, начиная от намерения говорящего (интенция) и включая лексико-синтаксическое структурирование, а также моторно-дыхательную ритмизацию речевого потока (артикуляция и дыхание).</w:t>
      </w:r>
    </w:p>
    <w:p w14:paraId="59AAED28" w14:textId="77777777" w:rsidR="00941E3A" w:rsidRPr="00941E3A" w:rsidRDefault="00941E3A" w:rsidP="00941E3A">
      <w:pPr>
        <w:spacing w:after="0" w:line="240" w:lineRule="auto"/>
      </w:pPr>
      <w:r w:rsidRPr="00941E3A">
        <w:t>Большинство детей не сразу овладевают нормальным темпом речи. Многие дошкольники говорят слишком быстро. Это объясняется тем, что у них ещё слабы тормозные процессы и контроль за собственной речью. Ребенок говорит то очень быстро, то слишком медленно даже в пределах одной фразы. Но в большинстве случаев такие явления с возрастом исчезают.</w:t>
      </w:r>
      <w:r w:rsidRPr="00941E3A">
        <w:br/>
        <w:t>Усвоение ритмической организации начальных речевых форм способствует тренировке артикуляторного аппарата, развитию артикуляторных движений, образованию линейных отношений, которые со временем перерастают в способность ребенка устанавливать синтагматические связи. Большое влияние на развитие ритмической способности оказывает восприятие и воспроизведение стихотворных текстов. При этом наблюдается доминирование ритма над другими компонентами – интонацией, смыслом и т. д.</w:t>
      </w:r>
      <w:r w:rsidRPr="00941E3A">
        <w:rPr>
          <w:rFonts w:ascii="Calibri" w:eastAsia="+mj-ea" w:hAnsi="Calibri" w:cs="+mj-cs"/>
          <w:color w:val="000000"/>
          <w:kern w:val="24"/>
          <w:sz w:val="36"/>
          <w:szCs w:val="36"/>
        </w:rPr>
        <w:t xml:space="preserve"> </w:t>
      </w:r>
      <w:r w:rsidRPr="00941E3A">
        <w:t>Ритм и интонация речи и стиха начинают уступать ведущее место слову. Слово сначала в речи, затем в стихах становится носителем смысла, а ритм и интонация превращаются в своего рода аккомпанемент словесной речи. Это, бесспорно, является прогрессивным фактором. Однако одновременно с этим перестройка ритма и интонации речи таит в себе опасность: слово может настолько оттеснить ритм, что фактически речь ребенка теряет свою выразительную красочность и ритмичность.</w:t>
      </w:r>
      <w:r w:rsidRPr="00941E3A">
        <w:br/>
        <w:t xml:space="preserve">Воспитание темпа и ритма речи является не только проблемой улучшения выразительности самой речи. Развитая темпо-ритмическая сторона речи способствует общему психическому развитию ребенка и облегчает обучение. </w:t>
      </w:r>
      <w:r w:rsidRPr="00941E3A">
        <w:br/>
        <w:t xml:space="preserve">Таким образом, вопрос о воспитании темпо-ритмической стороны речи связан с общим </w:t>
      </w:r>
      <w:r w:rsidRPr="00941E3A">
        <w:lastRenderedPageBreak/>
        <w:t>процессом обучения.</w:t>
      </w:r>
      <w:r w:rsidRPr="00941E3A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941E3A">
        <w:t>Благодаря пальчиковым играм развиваются творческие способности, скорость реакции, малыши лучше усваивают такие понятия, как «выше», «ниже», «лево», «право», разучивают счет, да и просто улучшается настроение.</w:t>
      </w:r>
      <w:r w:rsidRPr="00941E3A">
        <w:br/>
        <w:t xml:space="preserve">В Китае еще в древности были распространены упражнения с каменными и металлическими шарами, а в Японии – с грецкими орехами. </w:t>
      </w:r>
      <w:r w:rsidRPr="00941E3A">
        <w:br/>
        <w:t xml:space="preserve">В настоящее время придумано множество стихов, появилось разнообразие атрибутов для пальчиковой гимнастики и игр. Очень полезен в таких играх массажный мяч «Альпина Пласт» </w:t>
      </w:r>
      <w:r w:rsidRPr="00941E3A">
        <w:rPr>
          <w:b/>
          <w:bCs/>
          <w:u w:val="single"/>
        </w:rPr>
        <w:t xml:space="preserve">- </w:t>
      </w:r>
      <w:proofErr w:type="spellStart"/>
      <w:r w:rsidRPr="00941E3A">
        <w:rPr>
          <w:b/>
          <w:bCs/>
          <w:u w:val="single"/>
        </w:rPr>
        <w:t>Иглбол</w:t>
      </w:r>
      <w:proofErr w:type="spellEnd"/>
      <w:r w:rsidRPr="00941E3A">
        <w:t xml:space="preserve">. Кроме своих стандартных функций игрового предмета-помощника мячик массирует кончики пальцев ребенка закругленными </w:t>
      </w:r>
      <w:proofErr w:type="spellStart"/>
      <w:r w:rsidRPr="00941E3A">
        <w:t>атравматичными</w:t>
      </w:r>
      <w:proofErr w:type="spellEnd"/>
      <w:r w:rsidRPr="00941E3A">
        <w:t xml:space="preserve"> шипиками, развивая тактильные ощущения.</w:t>
      </w:r>
    </w:p>
    <w:p w14:paraId="0D58F472" w14:textId="77777777" w:rsidR="00941E3A" w:rsidRPr="00941E3A" w:rsidRDefault="00941E3A" w:rsidP="00941E3A">
      <w:pPr>
        <w:spacing w:after="0" w:line="240" w:lineRule="auto"/>
      </w:pPr>
      <w:r w:rsidRPr="00941E3A">
        <w:t> Научить детей самомассажу рук несложно. С помощью гранёных карандашей ребенок массирует запястья, кисти рук: пальцы, ладони, тыльную поверхность ладоней, межпальцевые зоны. Такой массаж и игры с карандашами будут стимулировать речевое развитие малыша, способствовать овладению тонкими движениями пальцев, улучшат трофику тканей и кровоснабжение пальцев рук. Особый интерес массажные упражнения вызывают у детей, если их выполнение сочетается с проговариванием коротких стихотворений и рифмовок.</w:t>
      </w:r>
      <w:r w:rsidRPr="00941E3A">
        <w:rPr>
          <w:rFonts w:ascii="Calibri" w:eastAsia="+mn-ea" w:hAnsi="Calibri" w:cs="+mn-cs"/>
          <w:b/>
          <w:bCs/>
          <w:i/>
          <w:iCs/>
          <w:color w:val="000000"/>
          <w:kern w:val="24"/>
          <w:sz w:val="36"/>
          <w:szCs w:val="36"/>
        </w:rPr>
        <w:t xml:space="preserve"> </w:t>
      </w:r>
      <w:r w:rsidRPr="00941E3A">
        <w:rPr>
          <w:b/>
          <w:bCs/>
          <w:i/>
          <w:iCs/>
        </w:rPr>
        <w:t xml:space="preserve">Система речевых игр и упражнений разделена на комплексы, основана на 5 чувствах </w:t>
      </w:r>
      <w:proofErr w:type="gramStart"/>
      <w:r w:rsidRPr="00941E3A">
        <w:rPr>
          <w:b/>
          <w:bCs/>
          <w:i/>
          <w:iCs/>
        </w:rPr>
        <w:t>познания :</w:t>
      </w:r>
      <w:proofErr w:type="gramEnd"/>
      <w:r w:rsidRPr="00941E3A">
        <w:rPr>
          <w:b/>
          <w:bCs/>
          <w:i/>
          <w:iCs/>
        </w:rPr>
        <w:t xml:space="preserve"> слух, зрение, осязание, обоняние , вкус. </w:t>
      </w:r>
    </w:p>
    <w:p w14:paraId="28A675E2" w14:textId="77777777" w:rsidR="00941E3A" w:rsidRDefault="00941E3A" w:rsidP="00941E3A">
      <w:pPr>
        <w:spacing w:after="0" w:line="240" w:lineRule="auto"/>
      </w:pPr>
      <w:r w:rsidRPr="00941E3A">
        <w:t xml:space="preserve">Сочетание таких упражнений, как пальчиковая гимнастика, самомассаж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941E3A">
        <w:t>коррекционо</w:t>
      </w:r>
      <w:proofErr w:type="spellEnd"/>
      <w:r w:rsidRPr="00941E3A">
        <w:t>-логопедической деятельности в условиях детского сада, оптимизировать выполнение речевых</w:t>
      </w:r>
      <w:r>
        <w:t xml:space="preserve"> упражнений в домашних условиях.</w:t>
      </w:r>
    </w:p>
    <w:p w14:paraId="150528FC" w14:textId="77777777" w:rsidR="00941E3A" w:rsidRDefault="008E4281" w:rsidP="00941E3A">
      <w:pPr>
        <w:spacing w:after="0"/>
      </w:pPr>
      <w:r>
        <w:rPr>
          <w:noProof/>
        </w:rPr>
        <w:drawing>
          <wp:inline distT="0" distB="0" distL="0" distR="0" wp14:anchorId="6EFB8350" wp14:editId="41E985CE">
            <wp:extent cx="2514600" cy="2014459"/>
            <wp:effectExtent l="19050" t="0" r="0" b="0"/>
            <wp:docPr id="10" name="Рисунок 3" descr="C:\Users\Слава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а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1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EFF7C" wp14:editId="585C151B">
            <wp:extent cx="2095500" cy="3118629"/>
            <wp:effectExtent l="19050" t="0" r="0" b="0"/>
            <wp:docPr id="11" name="Рисунок 2" descr="C:\Users\Слава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1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202C6" w14:textId="77777777" w:rsidR="00654201" w:rsidRPr="00654201" w:rsidRDefault="00654201" w:rsidP="00654201">
      <w:pPr>
        <w:spacing w:after="0"/>
        <w:rPr>
          <w:color w:val="7030A0"/>
        </w:rPr>
      </w:pPr>
      <w:r w:rsidRPr="00654201">
        <w:rPr>
          <w:color w:val="7030A0"/>
        </w:rPr>
        <w:t>* * *</w:t>
      </w:r>
    </w:p>
    <w:p w14:paraId="22311463" w14:textId="77777777" w:rsidR="00EB0A74" w:rsidRPr="00654201" w:rsidRDefault="00654201" w:rsidP="00654201">
      <w:pPr>
        <w:spacing w:after="0"/>
        <w:rPr>
          <w:color w:val="7030A0"/>
          <w:sz w:val="16"/>
        </w:rPr>
      </w:pPr>
      <w:r w:rsidRPr="00654201">
        <w:rPr>
          <w:color w:val="7030A0"/>
          <w:sz w:val="16"/>
        </w:rPr>
        <w:t>Мы возьмем в ладошки «</w:t>
      </w:r>
      <w:proofErr w:type="gramStart"/>
      <w:r w:rsidRPr="00654201">
        <w:rPr>
          <w:color w:val="7030A0"/>
          <w:sz w:val="16"/>
        </w:rPr>
        <w:t xml:space="preserve">Ежик»   </w:t>
      </w:r>
      <w:proofErr w:type="gramEnd"/>
      <w:r w:rsidRPr="00654201">
        <w:rPr>
          <w:color w:val="7030A0"/>
          <w:sz w:val="16"/>
        </w:rPr>
        <w:t> (берем массажный мячик) </w:t>
      </w:r>
      <w:r w:rsidRPr="00654201">
        <w:rPr>
          <w:color w:val="7030A0"/>
          <w:sz w:val="16"/>
        </w:rPr>
        <w:br/>
        <w:t>И потрем его слегка,                   (в одной ручке держим мячик, другой проводим по нему) </w:t>
      </w:r>
      <w:r w:rsidRPr="00654201">
        <w:rPr>
          <w:color w:val="7030A0"/>
          <w:sz w:val="16"/>
        </w:rPr>
        <w:br/>
        <w:t>Разглядим его иголки,                (меняем ручку, делаем то же самое) </w:t>
      </w:r>
      <w:r w:rsidRPr="00654201">
        <w:rPr>
          <w:color w:val="7030A0"/>
          <w:sz w:val="16"/>
        </w:rPr>
        <w:br/>
        <w:t>Помассируем бока.                     (катаем между ладошек) </w:t>
      </w:r>
      <w:r w:rsidRPr="00654201">
        <w:rPr>
          <w:color w:val="7030A0"/>
          <w:sz w:val="16"/>
        </w:rPr>
        <w:br/>
        <w:t xml:space="preserve">«Ежик» я в руках </w:t>
      </w:r>
      <w:proofErr w:type="gramStart"/>
      <w:r w:rsidRPr="00654201">
        <w:rPr>
          <w:color w:val="7030A0"/>
          <w:sz w:val="16"/>
        </w:rPr>
        <w:t>кручу,   </w:t>
      </w:r>
      <w:proofErr w:type="gramEnd"/>
      <w:r w:rsidRPr="00654201">
        <w:rPr>
          <w:color w:val="7030A0"/>
          <w:sz w:val="16"/>
        </w:rPr>
        <w:t xml:space="preserve">           (пальчиками крутим мячик) </w:t>
      </w:r>
      <w:r w:rsidRPr="00654201">
        <w:rPr>
          <w:color w:val="7030A0"/>
          <w:sz w:val="16"/>
        </w:rPr>
        <w:br/>
        <w:t>Поиграть я с ним хочу. </w:t>
      </w:r>
      <w:r w:rsidRPr="00654201">
        <w:rPr>
          <w:color w:val="7030A0"/>
          <w:sz w:val="16"/>
        </w:rPr>
        <w:br/>
        <w:t>Домик сделаю в ладошках –      </w:t>
      </w:r>
      <w:proofErr w:type="gramStart"/>
      <w:r w:rsidRPr="00654201">
        <w:rPr>
          <w:color w:val="7030A0"/>
          <w:sz w:val="16"/>
        </w:rPr>
        <w:t xml:space="preserve">   (</w:t>
      </w:r>
      <w:proofErr w:type="gramEnd"/>
      <w:r w:rsidRPr="00654201">
        <w:rPr>
          <w:color w:val="7030A0"/>
          <w:sz w:val="16"/>
        </w:rPr>
        <w:t>прячем мячик в ладошках) </w:t>
      </w:r>
      <w:r w:rsidRPr="00654201">
        <w:rPr>
          <w:color w:val="7030A0"/>
          <w:sz w:val="16"/>
        </w:rPr>
        <w:br/>
        <w:t>Не достанет его кошка.                 (прижимаем ладошки к себе)</w:t>
      </w:r>
    </w:p>
    <w:sectPr w:rsidR="00EB0A74" w:rsidRPr="00654201" w:rsidSect="008E428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E3A"/>
    <w:rsid w:val="00421343"/>
    <w:rsid w:val="005A167D"/>
    <w:rsid w:val="00654201"/>
    <w:rsid w:val="008E4281"/>
    <w:rsid w:val="00941E3A"/>
    <w:rsid w:val="00A63320"/>
    <w:rsid w:val="00E366FB"/>
    <w:rsid w:val="00E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A54B3D"/>
  <w15:docId w15:val="{2A35A564-F7BD-4275-B415-3CCDF35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ladas</cp:lastModifiedBy>
  <cp:revision>5</cp:revision>
  <dcterms:created xsi:type="dcterms:W3CDTF">2017-03-04T17:55:00Z</dcterms:created>
  <dcterms:modified xsi:type="dcterms:W3CDTF">2024-02-13T15:20:00Z</dcterms:modified>
</cp:coreProperties>
</file>