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17" w:rsidRDefault="00046449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1C1C1C"/>
        </w:rPr>
      </w:pPr>
      <w:r>
        <w:rPr>
          <w:b/>
          <w:color w:val="1C1C1C"/>
        </w:rPr>
        <w:t xml:space="preserve">ОСНОВЫ </w:t>
      </w:r>
      <w:r w:rsidR="00977217" w:rsidRPr="00977217">
        <w:rPr>
          <w:b/>
          <w:color w:val="1C1C1C"/>
        </w:rPr>
        <w:t>ЭКОДИЗАЙН</w:t>
      </w:r>
      <w:r>
        <w:rPr>
          <w:b/>
          <w:color w:val="1C1C1C"/>
        </w:rPr>
        <w:t>А</w:t>
      </w:r>
      <w:r w:rsidR="00977217" w:rsidRPr="00977217">
        <w:rPr>
          <w:b/>
          <w:color w:val="1C1C1C"/>
        </w:rPr>
        <w:t xml:space="preserve"> В ДОПОЛНИТЕЛЬНОМ ОБРАЗОВАНИИ ДЛЯ ДЕТЕЙ.</w:t>
      </w:r>
    </w:p>
    <w:p w:rsidR="00046449" w:rsidRDefault="00046449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1C1C1C"/>
        </w:rPr>
      </w:pPr>
    </w:p>
    <w:p w:rsidR="00046449" w:rsidRDefault="00046449" w:rsidP="000464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i/>
          <w:color w:val="1C1C1C"/>
        </w:rPr>
      </w:pPr>
      <w:r w:rsidRPr="00046449">
        <w:rPr>
          <w:i/>
          <w:color w:val="1C1C1C"/>
        </w:rPr>
        <w:t xml:space="preserve">Николаева Л.Г., педагог дополнительного образования </w:t>
      </w:r>
    </w:p>
    <w:p w:rsidR="00046449" w:rsidRDefault="00046449" w:rsidP="000464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i/>
          <w:color w:val="1C1C1C"/>
        </w:rPr>
      </w:pPr>
      <w:r w:rsidRPr="00046449">
        <w:rPr>
          <w:i/>
          <w:color w:val="1C1C1C"/>
        </w:rPr>
        <w:t xml:space="preserve">МАНОУ «Дворец детского творчества </w:t>
      </w:r>
      <w:proofErr w:type="spellStart"/>
      <w:r w:rsidRPr="00046449">
        <w:rPr>
          <w:i/>
          <w:color w:val="1C1C1C"/>
        </w:rPr>
        <w:t>им.Ф.И.Авдеевой</w:t>
      </w:r>
      <w:proofErr w:type="spellEnd"/>
      <w:r w:rsidRPr="00046449">
        <w:rPr>
          <w:i/>
          <w:color w:val="1C1C1C"/>
        </w:rPr>
        <w:t>»</w:t>
      </w:r>
      <w:r>
        <w:rPr>
          <w:i/>
          <w:color w:val="1C1C1C"/>
        </w:rPr>
        <w:t xml:space="preserve"> </w:t>
      </w:r>
    </w:p>
    <w:p w:rsidR="00046449" w:rsidRPr="00046449" w:rsidRDefault="00046449" w:rsidP="0004644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i/>
          <w:color w:val="1C1C1C"/>
        </w:rPr>
      </w:pPr>
      <w:r>
        <w:rPr>
          <w:i/>
          <w:color w:val="1C1C1C"/>
        </w:rPr>
        <w:t>ГО</w:t>
      </w:r>
      <w:r w:rsidRPr="00046449">
        <w:rPr>
          <w:i/>
          <w:color w:val="1C1C1C"/>
        </w:rPr>
        <w:t xml:space="preserve"> «город Якутск»</w:t>
      </w:r>
    </w:p>
    <w:p w:rsidR="00977217" w:rsidRPr="00977217" w:rsidRDefault="00977217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1C1C1C"/>
        </w:rPr>
      </w:pPr>
    </w:p>
    <w:p w:rsidR="005C203F" w:rsidRPr="00977217" w:rsidRDefault="005C203F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C1C1C"/>
        </w:rPr>
      </w:pPr>
      <w:r w:rsidRPr="00977217">
        <w:rPr>
          <w:color w:val="1C1C1C"/>
        </w:rPr>
        <w:t xml:space="preserve">История становления </w:t>
      </w:r>
      <w:proofErr w:type="spellStart"/>
      <w:r w:rsidRPr="00977217">
        <w:rPr>
          <w:color w:val="1C1C1C"/>
        </w:rPr>
        <w:t>экодизайна</w:t>
      </w:r>
      <w:proofErr w:type="spellEnd"/>
      <w:r w:rsidRPr="00977217">
        <w:rPr>
          <w:color w:val="1C1C1C"/>
        </w:rPr>
        <w:t xml:space="preserve"> тесно связана с развитием экологического мышления. </w:t>
      </w:r>
      <w:r w:rsidR="00977217">
        <w:rPr>
          <w:color w:val="1C1C1C"/>
        </w:rPr>
        <w:t>Само э</w:t>
      </w:r>
      <w:r w:rsidRPr="00977217">
        <w:rPr>
          <w:color w:val="1C1C1C"/>
        </w:rPr>
        <w:t xml:space="preserve">кологическое мышление со своей стороны связано </w:t>
      </w:r>
      <w:r w:rsidR="00977217">
        <w:rPr>
          <w:color w:val="1C1C1C"/>
        </w:rPr>
        <w:t xml:space="preserve">в первую очередь </w:t>
      </w:r>
      <w:r w:rsidRPr="00977217">
        <w:rPr>
          <w:color w:val="1C1C1C"/>
        </w:rPr>
        <w:t>с экологическим образованием. Н</w:t>
      </w:r>
      <w:r w:rsidR="00977217">
        <w:rPr>
          <w:color w:val="1C1C1C"/>
        </w:rPr>
        <w:t>есомненно, данное н</w:t>
      </w:r>
      <w:r w:rsidRPr="00977217">
        <w:rPr>
          <w:color w:val="1C1C1C"/>
        </w:rPr>
        <w:t>аправление возникло как ответная реакция на глобальные проблемы окружающей среды, такие как: истощение озонового слоя, массовая вырубка лесов, загрязнение атмосферы, мирового океана, глобальное потепление, сокращение биологического разнообразия.</w:t>
      </w:r>
      <w:r w:rsidR="00977217">
        <w:rPr>
          <w:color w:val="1C1C1C"/>
        </w:rPr>
        <w:t xml:space="preserve"> Направление </w:t>
      </w:r>
      <w:proofErr w:type="spellStart"/>
      <w:r w:rsidR="00977217">
        <w:rPr>
          <w:color w:val="1C1C1C"/>
        </w:rPr>
        <w:t>экодизайна</w:t>
      </w:r>
      <w:proofErr w:type="spellEnd"/>
      <w:r w:rsidR="00977217">
        <w:rPr>
          <w:color w:val="1C1C1C"/>
        </w:rPr>
        <w:t xml:space="preserve"> развивается вместе с экологическим образованием и архитектуры в целом.</w:t>
      </w:r>
    </w:p>
    <w:p w:rsidR="005C203F" w:rsidRPr="00977217" w:rsidRDefault="005C203F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C1C1C"/>
        </w:rPr>
      </w:pPr>
      <w:r w:rsidRPr="00977217">
        <w:rPr>
          <w:color w:val="1C1C1C"/>
        </w:rPr>
        <w:t xml:space="preserve">Идеи, на которых базируется устойчивый </w:t>
      </w:r>
      <w:proofErr w:type="gramStart"/>
      <w:r w:rsidRPr="00977217">
        <w:rPr>
          <w:color w:val="1C1C1C"/>
        </w:rPr>
        <w:t>дизайн</w:t>
      </w:r>
      <w:proofErr w:type="gramEnd"/>
      <w:r w:rsidRPr="00977217">
        <w:rPr>
          <w:color w:val="1C1C1C"/>
        </w:rPr>
        <w:t xml:space="preserve"> начали формироваться еще в 19 веке</w:t>
      </w:r>
      <w:r w:rsidR="00637AD4">
        <w:rPr>
          <w:color w:val="1C1C1C"/>
        </w:rPr>
        <w:t xml:space="preserve">, но свое бурное развитие получили в </w:t>
      </w:r>
      <w:r w:rsidR="00637AD4">
        <w:rPr>
          <w:color w:val="1C1C1C"/>
          <w:lang w:val="en-US"/>
        </w:rPr>
        <w:t>XXI</w:t>
      </w:r>
      <w:r w:rsidR="00637AD4" w:rsidRPr="00637AD4">
        <w:rPr>
          <w:color w:val="1C1C1C"/>
        </w:rPr>
        <w:t xml:space="preserve"> </w:t>
      </w:r>
      <w:r w:rsidR="00637AD4">
        <w:rPr>
          <w:color w:val="1C1C1C"/>
        </w:rPr>
        <w:t>веке</w:t>
      </w:r>
      <w:r w:rsidRPr="00977217">
        <w:rPr>
          <w:color w:val="1C1C1C"/>
        </w:rPr>
        <w:t>. В период промышленной революции начались проблемы, связанные с загрязнением окружающей среды. Известный в то время дизайнер Уильям Моррис выступал против массового производства из-за его негативного влияния на качество жизни</w:t>
      </w:r>
      <w:r w:rsidR="00637AD4">
        <w:rPr>
          <w:color w:val="1C1C1C"/>
        </w:rPr>
        <w:t>, на природу</w:t>
      </w:r>
      <w:r w:rsidRPr="00977217">
        <w:rPr>
          <w:color w:val="1C1C1C"/>
        </w:rPr>
        <w:t>.</w:t>
      </w:r>
    </w:p>
    <w:p w:rsidR="005C203F" w:rsidRPr="00977217" w:rsidRDefault="005C203F" w:rsidP="0097721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C1C1C"/>
        </w:rPr>
      </w:pPr>
      <w:r w:rsidRPr="00977217">
        <w:rPr>
          <w:color w:val="1C1C1C"/>
        </w:rPr>
        <w:t xml:space="preserve">Идея возникла как реакция на необходимость бережного отношения к природным ресурсам, чтобы снизить уровень отрицательного влияния человеческой деятельности на атмосферу. В конце 20 века на первый план выступила </w:t>
      </w:r>
      <w:proofErr w:type="spellStart"/>
      <w:r w:rsidRPr="00977217">
        <w:rPr>
          <w:color w:val="1C1C1C"/>
        </w:rPr>
        <w:t>экологичность</w:t>
      </w:r>
      <w:proofErr w:type="spellEnd"/>
      <w:r w:rsidRPr="00977217">
        <w:rPr>
          <w:color w:val="1C1C1C"/>
        </w:rPr>
        <w:t xml:space="preserve"> </w:t>
      </w:r>
      <w:proofErr w:type="gramStart"/>
      <w:r w:rsidRPr="00977217">
        <w:rPr>
          <w:color w:val="1C1C1C"/>
        </w:rPr>
        <w:t>продукции</w:t>
      </w:r>
      <w:proofErr w:type="gramEnd"/>
      <w:r w:rsidRPr="00977217">
        <w:rPr>
          <w:color w:val="1C1C1C"/>
        </w:rPr>
        <w:t xml:space="preserve"> и направление стало обретать </w:t>
      </w:r>
      <w:r w:rsidR="00637AD4">
        <w:rPr>
          <w:color w:val="1C1C1C"/>
        </w:rPr>
        <w:t xml:space="preserve">большую </w:t>
      </w:r>
      <w:r w:rsidRPr="00977217">
        <w:rPr>
          <w:color w:val="1C1C1C"/>
        </w:rPr>
        <w:t>популярность.</w:t>
      </w:r>
      <w:r w:rsidR="00637AD4">
        <w:rPr>
          <w:color w:val="1C1C1C"/>
        </w:rPr>
        <w:t xml:space="preserve"> И система школьного образования не стала в стороне, школьники с развитием интернета стали интересоваться, таким образом, дополнительное образование стало одной из площадок изучения и использования </w:t>
      </w:r>
      <w:proofErr w:type="spellStart"/>
      <w:r w:rsidR="00637AD4">
        <w:rPr>
          <w:color w:val="1C1C1C"/>
        </w:rPr>
        <w:t>экодизайна</w:t>
      </w:r>
      <w:proofErr w:type="spellEnd"/>
      <w:r w:rsidR="00637AD4">
        <w:rPr>
          <w:color w:val="1C1C1C"/>
        </w:rPr>
        <w:t xml:space="preserve">. Людям стал интересен </w:t>
      </w:r>
      <w:proofErr w:type="spellStart"/>
      <w:r w:rsidR="00637AD4">
        <w:rPr>
          <w:color w:val="1C1C1C"/>
        </w:rPr>
        <w:t>экодизайн</w:t>
      </w:r>
      <w:proofErr w:type="spellEnd"/>
      <w:r w:rsidR="00637AD4">
        <w:rPr>
          <w:color w:val="1C1C1C"/>
        </w:rPr>
        <w:t>, необходимы стали знания в этой области.</w:t>
      </w:r>
    </w:p>
    <w:p w:rsidR="005C203F" w:rsidRPr="005C203F" w:rsidRDefault="005C203F" w:rsidP="0097721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    </w:t>
      </w:r>
      <w:r w:rsidR="00637AD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Известно, п</w:t>
      </w:r>
      <w:r w:rsidRPr="0097721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од стратегиями </w:t>
      </w:r>
      <w:proofErr w:type="spellStart"/>
      <w:r w:rsidRPr="0097721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экодизайна</w:t>
      </w:r>
      <w:proofErr w:type="spellEnd"/>
      <w:r w:rsidRPr="0097721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понимаются подходы к созданию продукции с учетом ее влияния на окружающий мир, социальные и экономические аспекты. </w:t>
      </w: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Существуют следующие направления стратегий:</w:t>
      </w:r>
    </w:p>
    <w:p w:rsidR="005C203F" w:rsidRPr="005C203F" w:rsidRDefault="005C203F" w:rsidP="0097721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Экологическая устойчивость уменьшает негативное влияние на окружающую среду, способствует рациональному использованию энергетических ресурсов, увеличивает переработку продукции.</w:t>
      </w:r>
    </w:p>
    <w:p w:rsidR="005C203F" w:rsidRPr="005C203F" w:rsidRDefault="005C203F" w:rsidP="0097721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Социальная ответственность. Устойчивый дизайн учитывает социальные аспекты, такие как безопасность, комфорт человека.</w:t>
      </w:r>
    </w:p>
    <w:p w:rsidR="005C203F" w:rsidRPr="005C203F" w:rsidRDefault="005C203F" w:rsidP="0097721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 xml:space="preserve">Экономическая эффективность. </w:t>
      </w:r>
      <w:proofErr w:type="spellStart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Экодизайн</w:t>
      </w:r>
      <w:proofErr w:type="spellEnd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 экономической точки зрения должен обеспечивать эффективное использование ресурсов, сокращать издержки, повышать конкурентоспособность продукции.</w:t>
      </w:r>
    </w:p>
    <w:p w:rsidR="005C203F" w:rsidRPr="005C203F" w:rsidRDefault="005C203F" w:rsidP="0097721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Долговечность. Направление поддерживает выпуск товара, который способен к продолжительной эксплуатации и подлежит переработке после окончания срока службы.</w:t>
      </w:r>
    </w:p>
    <w:p w:rsidR="005C203F" w:rsidRPr="00977217" w:rsidRDefault="005C203F" w:rsidP="0097721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Формирование общественного мнения. </w:t>
      </w:r>
      <w:proofErr w:type="spellStart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Экодизайн</w:t>
      </w:r>
      <w:proofErr w:type="spellEnd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gramStart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нацелен</w:t>
      </w:r>
      <w:proofErr w:type="gramEnd"/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на создание образовательных программ, которые развивают рациональное потребительское поведение. Направление поощряет активное участие общества в решении социально-экологических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в том числе социально-экономических </w:t>
      </w: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проблем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региона, государства</w:t>
      </w:r>
      <w:r w:rsidRPr="005C203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977217" w:rsidRPr="00977217" w:rsidRDefault="00637AD4" w:rsidP="000464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жизни, д</w:t>
      </w:r>
      <w:r w:rsidR="00977217"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изайнер окружающей среды 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</w:t>
      </w:r>
      <w:proofErr w:type="spellStart"/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экодизайнер</w:t>
      </w:r>
      <w:proofErr w:type="spellEnd"/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) </w:t>
      </w:r>
      <w:r w:rsidR="00977217"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выполняет следующие обязанности:</w:t>
      </w:r>
    </w:p>
    <w:p w:rsidR="00977217" w:rsidRPr="00977217" w:rsidRDefault="00977217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Разрабатывает экологически чистую продукцию, энергосберегающие решения. Например, предлагает новые методы переработки материалов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, использования их в быту, жизни</w:t>
      </w: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977217" w:rsidRPr="00977217" w:rsidRDefault="00977217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Занимается созданием инновационных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, креативных </w:t>
      </w: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упаковок, которые снижают объемы мусора. Обеспечивают возможность повторного использования упаковочного 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 иного </w:t>
      </w: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материала.</w:t>
      </w:r>
    </w:p>
    <w:p w:rsidR="00046449" w:rsidRDefault="00977217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Организовывает тематические 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 инновационные </w:t>
      </w: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мероприятия, которые информируют общественность об экологической ситуации, 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возможных угрозах нанесения вреда здоровью человека, природе.</w:t>
      </w:r>
    </w:p>
    <w:p w:rsidR="00977217" w:rsidRPr="00977217" w:rsidRDefault="00046449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</w:t>
      </w:r>
      <w:r w:rsidR="00977217"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онстрируют инновационные</w:t>
      </w:r>
      <w:r w:rsidR="00977217"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технологии,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часто с использованием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val="en-US" w:eastAsia="ru-RU"/>
        </w:rPr>
        <w:t>IT</w:t>
      </w:r>
      <w:r w:rsidRP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технологии,  </w:t>
      </w:r>
      <w:r w:rsidR="00977217"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призывают к активному участию в защите окружающей природы.</w:t>
      </w:r>
    </w:p>
    <w:p w:rsidR="00046449" w:rsidRDefault="00977217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Формируют экологическую среду для комфортного проживания. </w:t>
      </w:r>
    </w:p>
    <w:p w:rsidR="005C203F" w:rsidRPr="00977217" w:rsidRDefault="00977217" w:rsidP="00046449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Проектируют архитектуру </w:t>
      </w:r>
      <w:r w:rsidR="00046449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сельского, </w:t>
      </w:r>
      <w:r w:rsidRPr="0097721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городского пространства, создают интерьерный и ландшафтный дизайн.</w:t>
      </w:r>
    </w:p>
    <w:p w:rsidR="004D4BC9" w:rsidRPr="00977217" w:rsidRDefault="005C203F" w:rsidP="0004644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Экодизайн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–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это 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современное направление в дизайне, нацеленное на вторичную переработку уже использованных продуктов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а таких продуктов с годами становится все больше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Современное общество много интересуется данным направлением, в городах, общественных местах </w:t>
      </w:r>
      <w:r w:rsidR="004D4BC9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это направление вызывает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большой интерес людей, но и </w:t>
      </w:r>
      <w:r w:rsidR="004D4BC9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школьники в этом не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стали отставать</w:t>
      </w:r>
      <w:r w:rsidR="004D4BC9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. Благодаря усилиям педагогов, родителей и самих детей нами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была </w:t>
      </w:r>
      <w:r w:rsidR="004D4BC9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разработана соответствующая дополнительная общеобразовательная программа для детей среднего школьного возраста. 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 основании этой программы создан кружок из числа интересующихся детей, в этом помогают родители.</w:t>
      </w:r>
    </w:p>
    <w:p w:rsidR="004D4BC9" w:rsidRPr="00977217" w:rsidRDefault="004D4BC9" w:rsidP="00637A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>Наш кружок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Экодизайн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предусматривает создание обучающимися полезных самоделок из подручного материала, то есть использование в качестве сырья вещей, которые обычно подлежат утилизации. Главная задача нашего кружка является научить детей самостоятельно работать, творить, в то же время, помня об экологическом содержании своей работы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своих изделий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Дети с удовольствием занимаются поделками, изучают их химический состав, принимают участие в научно-практических конференциях.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</w:p>
    <w:p w:rsidR="004D4BC9" w:rsidRPr="00977217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процессе обучения обучающиеся знакомятся со свойствами разных материалов: необходимо хорошо знать свойства и возможности материала, который выбран в переработку, а также про его взаимодействие с другими материалами. Для тщательного исследования выбраны такие доступные подручные материалы, как бумага, картон, ткань, пенопласт, полиэтилен, проволока, пластик и др. В практической деятельности обучающихся предусмотрен постепенный переход от сравнительно простых упражнений с этими материалами к более сложному их объединению. Наличие материалов, которые подлежат утилизации, обеспечивает руководитель кружка, дети и их родители. Это очень простое дело, поскольку вещи, которые давно вышли из употребления, существуют в каждом доме и постоянно прибывают с ростом благосостояния семьи (например, обертки и упаковка).</w:t>
      </w:r>
    </w:p>
    <w:p w:rsidR="00514E18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eastAsia="+mj-ea" w:cs="+mj-cs"/>
          <w:color w:val="262626"/>
          <w:kern w:val="24"/>
          <w:sz w:val="36"/>
          <w:szCs w:val="36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Основным из показателей освоения обучающимися программы обучения является самостоятельная работа по изготовлению творческих композиций. В течение учебного г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ода каждый обучающийся изготавливает 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 3 до 8 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самостоятельных работ. Проводится о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ценка данных работ в рамках конкурсных работ и </w:t>
      </w:r>
      <w:r w:rsidR="001D517F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выставок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где работы занимают всегда призовые места. Наши дети занимают призовые места в различных научно-практиче</w:t>
      </w:r>
      <w:r w:rsidR="006361D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</w:t>
      </w:r>
      <w:r w:rsidR="00637AD4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ких </w:t>
      </w:r>
      <w:r w:rsidR="006361D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конференциях, проводимых в республике.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Наиболее успешно выступили </w:t>
      </w:r>
      <w:r w:rsidR="00D3656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наши воспитанники,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обучающиеся кружка «</w:t>
      </w:r>
      <w:proofErr w:type="spellStart"/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Экодизайн</w:t>
      </w:r>
      <w:proofErr w:type="spellEnd"/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на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ru-RU"/>
        </w:rPr>
        <w:t>V</w:t>
      </w:r>
      <w:r w:rsidR="00352393" w:rsidRPr="00CA208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Всероссийской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научно</w:t>
      </w:r>
      <w:r w:rsidR="00D3656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- практической конференции</w:t>
      </w:r>
      <w:r w:rsidR="00352393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с международным участием «Человек и мир»</w:t>
      </w:r>
      <w:r w:rsidR="00D3656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где заняли призовые места. </w:t>
      </w:r>
      <w:r w:rsidR="00857C3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Учащаяся кружка «</w:t>
      </w:r>
      <w:proofErr w:type="spellStart"/>
      <w:r w:rsidR="00857C3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Экодизайн</w:t>
      </w:r>
      <w:proofErr w:type="spellEnd"/>
      <w:r w:rsidR="00857C30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Кузьмина Влада провела исследовательскую работу по </w:t>
      </w:r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изучению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химического состава пирожного </w:t>
      </w:r>
      <w:proofErr w:type="spellStart"/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Choco</w:t>
      </w:r>
      <w:proofErr w:type="spellEnd"/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spellStart"/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Pie</w:t>
      </w:r>
      <w:proofErr w:type="spellEnd"/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разных производителей</w:t>
      </w:r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. Работа интересная, актуальная, особенно самим детям. Всем известно, что о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дним из популярных продуктов школьников на протяжении многих лет является пирожное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val="en-US"/>
        </w:rPr>
        <w:t>Choco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val="en-US"/>
        </w:rPr>
        <w:t>Pie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. В настоящее время это пирожное производится несколькими производителями. Они отличаются друг от друга вкусом, видом и составом на этикетке. Школьники предпочитают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val="en-US"/>
        </w:rPr>
        <w:t>Choco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val="en-US"/>
        </w:rPr>
        <w:t>Pie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фирмы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  <w:lang w:val="en-US"/>
        </w:rPr>
        <w:t>Orion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, считая его более вкусным. Поэтому </w:t>
      </w:r>
      <w:proofErr w:type="gramStart"/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для</w:t>
      </w:r>
      <w:proofErr w:type="gramEnd"/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gramStart"/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Влады</w:t>
      </w:r>
      <w:proofErr w:type="gramEnd"/>
      <w:r w:rsid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857C30"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стало интересно провести сравнительный анализ состава этого пирожного.</w:t>
      </w:r>
      <w:r w:rsidR="00857C30" w:rsidRPr="00857C30">
        <w:rPr>
          <w:rFonts w:eastAsia="+mj-ea" w:cs="+mj-cs"/>
          <w:color w:val="262626"/>
          <w:kern w:val="24"/>
          <w:sz w:val="36"/>
          <w:szCs w:val="36"/>
        </w:rPr>
        <w:t xml:space="preserve"> </w:t>
      </w:r>
    </w:p>
    <w:p w:rsidR="00514E18" w:rsidRDefault="00857C30" w:rsidP="00514E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lastRenderedPageBreak/>
        <w:t xml:space="preserve">В полках </w:t>
      </w:r>
      <w:r w:rsidR="00514E18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наших супермаркетов она 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нашла </w:t>
      </w:r>
      <w:r w:rsidR="00514E18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>пирожное трех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разных производителей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Choco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Pie</w:t>
      </w:r>
      <w:proofErr w:type="gramStart"/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>:</w:t>
      </w:r>
      <w:proofErr w:type="gramEnd"/>
      <w:r w:rsidR="00514E18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  <w:proofErr w:type="spellStart"/>
      <w:r w:rsidRPr="00857C30">
        <w:rPr>
          <w:rFonts w:ascii="Times New Roman" w:eastAsia="+mj-ea" w:hAnsi="Times New Roman" w:cs="Times New Roman"/>
          <w:b/>
          <w:bCs/>
          <w:color w:val="262626"/>
          <w:kern w:val="24"/>
          <w:sz w:val="24"/>
          <w:szCs w:val="24"/>
        </w:rPr>
        <w:t>Orion</w:t>
      </w:r>
      <w:proofErr w:type="spellEnd"/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Choco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Pie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, </w:t>
      </w:r>
      <w:proofErr w:type="spellStart"/>
      <w:r w:rsidRPr="00857C30">
        <w:rPr>
          <w:rFonts w:ascii="Times New Roman" w:eastAsia="+mj-ea" w:hAnsi="Times New Roman" w:cs="Times New Roman"/>
          <w:b/>
          <w:bCs/>
          <w:color w:val="262626"/>
          <w:kern w:val="24"/>
          <w:sz w:val="24"/>
          <w:szCs w:val="24"/>
        </w:rPr>
        <w:t>Lotte</w:t>
      </w:r>
      <w:proofErr w:type="spellEnd"/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Choco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Pie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, </w:t>
      </w:r>
      <w:proofErr w:type="spellStart"/>
      <w:r w:rsidRPr="00857C30">
        <w:rPr>
          <w:rFonts w:ascii="Times New Roman" w:eastAsia="+mj-ea" w:hAnsi="Times New Roman" w:cs="Times New Roman"/>
          <w:b/>
          <w:bCs/>
          <w:color w:val="262626"/>
          <w:kern w:val="24"/>
          <w:sz w:val="24"/>
          <w:szCs w:val="24"/>
        </w:rPr>
        <w:t>Virosco</w:t>
      </w:r>
      <w:proofErr w:type="spellEnd"/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Choco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857C30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val="en-US"/>
        </w:rPr>
        <w:t>Pie</w:t>
      </w:r>
      <w:r w:rsidR="00514E18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. Замечает, что </w:t>
      </w:r>
      <w:proofErr w:type="gramStart"/>
      <w:r w:rsidR="00514E18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>в</w:t>
      </w:r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>ыставлены</w:t>
      </w:r>
      <w:proofErr w:type="gramEnd"/>
      <w:r w:rsidRPr="00857C30">
        <w:rPr>
          <w:rFonts w:ascii="Times New Roman" w:eastAsia="+mj-ea" w:hAnsi="Times New Roman" w:cs="Times New Roman"/>
          <w:color w:val="262626"/>
          <w:kern w:val="24"/>
          <w:sz w:val="24"/>
          <w:szCs w:val="24"/>
        </w:rPr>
        <w:t xml:space="preserve"> на самое видное место. Выкладка широкая, заметная. </w:t>
      </w:r>
      <w:r w:rsidRPr="00857C30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gramStart"/>
      <w:r w:rsidR="00514E1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Под нашим руководством Влада Кузьмина провела определенную исследовательскую работу по изучению химического состава пирожных  и в результате изучения  сделала</w:t>
      </w:r>
      <w:r w:rsidR="00514E1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ab/>
        <w:t>свои</w:t>
      </w:r>
      <w:r w:rsidR="00514E18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ab/>
        <w:t>выводы:</w:t>
      </w:r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1) Производство </w:t>
      </w:r>
      <w:proofErr w:type="spellStart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Choco</w:t>
      </w:r>
      <w:proofErr w:type="spellEnd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Pie</w:t>
      </w:r>
      <w:proofErr w:type="spellEnd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имеет большую историю, в настоящее время состав </w:t>
      </w:r>
      <w:proofErr w:type="spellStart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Choco</w:t>
      </w:r>
      <w:proofErr w:type="spellEnd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Pie</w:t>
      </w:r>
      <w:proofErr w:type="spellEnd"/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разных производителей отличается по </w:t>
      </w:r>
      <w:r w:rsid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своему </w:t>
      </w:r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составу, виду и вкусу;</w:t>
      </w:r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2) В глазури, бисквите и суфле </w:t>
      </w:r>
      <w:r w:rsid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нами были </w:t>
      </w:r>
      <w:r w:rsidR="00514E18"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определены содер</w:t>
      </w:r>
      <w:r w:rsid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жание белков, жиров и углеводов;</w:t>
      </w:r>
      <w:proofErr w:type="gramEnd"/>
    </w:p>
    <w:p w:rsidR="00514E18" w:rsidRDefault="00514E18" w:rsidP="00514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3)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Choco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Pie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Virosco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качественный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биуретовый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ан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ализ не показал наличия белка;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4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) Эксперимент продолжается. </w:t>
      </w:r>
    </w:p>
    <w:p w:rsidR="00514E18" w:rsidRDefault="00514E18" w:rsidP="00514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5)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Сравнительный анализ показывает, что по вкусу лучшим считается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Orion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а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 показателям анализа все компонен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ты обнаружены в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Choco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Pie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Lotte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О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сновные компоненты не дали реакцию в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Choco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Pie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proofErr w:type="spell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Virosco</w:t>
      </w:r>
      <w:proofErr w:type="spell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В ходе исследования молодым исследователем Кузьминой </w:t>
      </w:r>
      <w:proofErr w:type="spellStart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Владой</w:t>
      </w:r>
      <w:proofErr w:type="spellEnd"/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разработаны для своих сверстников следующие р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екомендации: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   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  <w:t>Рекомендации:</w:t>
      </w:r>
    </w:p>
    <w:p w:rsidR="00514E18" w:rsidRDefault="00514E18" w:rsidP="00514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Как избежать продуктов с пищевыми добавками? Соблюдайте несколько несложных правил, если вас интересует ваше здоровье.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• Не покупайте продукты неизвестных вам производителей, особенно импортных, а также слишком яркие, остро и раздражающе пахнущие, с необычным вкусом.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• Отправляясь в магазин, не поленитесь взять с собой список пищевых добавок «Е» – постепенно вы запомните всё, что вам нужно, и научитесь выбирать самые безопасные для здоровья продукты.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• Не покупайте продукты с большим сроком хранения, указанным на этикетке – признак того, что там много консервантов.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• Используйте для приготовления пищи натуральные продукты и специи, покупая их в проверенных и надёжных магазинах, или на рынке – по крайней мере, там, где можно найти ответственных за качество продукции. 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>• Употребляйте экологически чистые продукты – свежие сырые овощи, фрукты и ягоды.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br/>
        <w:t xml:space="preserve">     Таким образом, каждый из нас должен решать, </w:t>
      </w:r>
      <w:proofErr w:type="gramStart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ь ли</w:t>
      </w:r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употреблять</w:t>
      </w:r>
      <w:proofErr w:type="gramEnd"/>
      <w:r w:rsidRPr="00514E18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данные продукты или нет.</w:t>
      </w:r>
    </w:p>
    <w:p w:rsidR="00514E18" w:rsidRDefault="00514E18" w:rsidP="00514E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ab/>
        <w:t>Такие исследования дают возможность детям изучать состав продуктов питания, думать о здоровом образе жизни</w:t>
      </w:r>
      <w:r w:rsidR="0076785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, заботиться о своем здоровье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и </w:t>
      </w:r>
      <w:r w:rsidR="0076785B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воспитывают бережное отношение окружающей среде.</w:t>
      </w:r>
    </w:p>
    <w:p w:rsidR="00514E18" w:rsidRPr="00514E18" w:rsidRDefault="00514E18" w:rsidP="00514E18">
      <w:pPr>
        <w:shd w:val="clear" w:color="auto" w:fill="FFFFFF"/>
        <w:spacing w:after="0" w:line="360" w:lineRule="auto"/>
        <w:jc w:val="both"/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</w:pPr>
    </w:p>
    <w:p w:rsidR="006361DF" w:rsidRDefault="006361D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6361DF" w:rsidRDefault="006361D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bookmarkStart w:id="0" w:name="_GoBack"/>
      <w:bookmarkEnd w:id="0"/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1D517F" w:rsidRPr="00977217" w:rsidRDefault="001D517F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4D4BC9" w:rsidRPr="00977217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lastRenderedPageBreak/>
        <w:t xml:space="preserve"> Кроме этого</w:t>
      </w:r>
      <w:r w:rsidR="001D517F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обучающиеся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занимаются исследовательской деятельностью</w:t>
      </w:r>
      <w:r w:rsidR="001D517F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 рамках кружковой работы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Например</w:t>
      </w:r>
      <w:r w:rsidR="001D517F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, 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 этом учебном году наша ученица Кузьмина Влада выбрала очень интересную тему исследования «Исследование химического состава пирожного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Чокопай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разных производителей». Тема очень актуальная, практически не изученная, она сделала разные виды химических анализов по изучению шоколада, суфле и  бисквита пирожных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Чокопай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и провела сравнительный анализ разных производителей. </w:t>
      </w:r>
    </w:p>
    <w:p w:rsidR="004D4BC9" w:rsidRPr="00977217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результате исследования нами было определено, что  в состав глазури, бисквита и суфле было выявлено содержание белков, жиров и углеводов. Например,   в продукте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Чокопай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Вироско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качественный 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биуретовый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анализ не показал наличия белка, а это говорит об его искусственном происхождении. Обнаружены непредельные жиры только в шоколаде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Чокопай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»  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Lotte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. Это говорит о том, что шоколады двух «</w:t>
      </w:r>
      <w:proofErr w:type="spellStart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Чокопаев</w:t>
      </w:r>
      <w:proofErr w:type="spellEnd"/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» не имеют в своем составе натуральных жиров, что не подтверждает натуральность шоколада.</w:t>
      </w:r>
    </w:p>
    <w:p w:rsidR="004D4BC9" w:rsidRPr="00977217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По итогам исследования Влада продолжает свои исследования, она дала рекомендации детям и родителям о вредности данного продукта и </w:t>
      </w:r>
      <w:r w:rsidR="001D517F"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рассказала, </w:t>
      </w:r>
      <w:r w:rsidRPr="00977217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как выбирать в магазине качественные сладости.</w:t>
      </w:r>
    </w:p>
    <w:p w:rsidR="004D4BC9" w:rsidRPr="00977217" w:rsidRDefault="004D4BC9" w:rsidP="00977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4D4BC9" w:rsidRPr="00977217" w:rsidRDefault="004D4BC9" w:rsidP="009772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5C203F" w:rsidRPr="005C203F" w:rsidRDefault="005C203F" w:rsidP="009772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48285F" w:rsidRPr="00977217" w:rsidRDefault="0048285F" w:rsidP="00977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285F" w:rsidRPr="0097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F9"/>
    <w:multiLevelType w:val="multilevel"/>
    <w:tmpl w:val="72FA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344E6"/>
    <w:multiLevelType w:val="multilevel"/>
    <w:tmpl w:val="E1C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70211"/>
    <w:multiLevelType w:val="multilevel"/>
    <w:tmpl w:val="ED0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3F"/>
    <w:rsid w:val="00046449"/>
    <w:rsid w:val="001D517F"/>
    <w:rsid w:val="00352393"/>
    <w:rsid w:val="003B7106"/>
    <w:rsid w:val="0048285F"/>
    <w:rsid w:val="004D4BC9"/>
    <w:rsid w:val="00514E18"/>
    <w:rsid w:val="005C203F"/>
    <w:rsid w:val="006361DF"/>
    <w:rsid w:val="00637AD4"/>
    <w:rsid w:val="0076785B"/>
    <w:rsid w:val="00857C30"/>
    <w:rsid w:val="00977217"/>
    <w:rsid w:val="00CA2087"/>
    <w:rsid w:val="00D36568"/>
    <w:rsid w:val="00E8330D"/>
    <w:rsid w:val="00FA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3</cp:revision>
  <dcterms:created xsi:type="dcterms:W3CDTF">2025-04-23T07:43:00Z</dcterms:created>
  <dcterms:modified xsi:type="dcterms:W3CDTF">2025-04-24T06:27:00Z</dcterms:modified>
</cp:coreProperties>
</file>