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91" w:rsidRDefault="0038728C">
      <w:pPr>
        <w:pStyle w:val="30"/>
        <w:shd w:val="clear" w:color="auto" w:fill="auto"/>
        <w:spacing w:after="333"/>
        <w:ind w:right="220"/>
      </w:pPr>
      <w:r>
        <w:t>ФОРМИРОВАНИЕ ЕСТЕСТВЕННОНАУЧНОЙ ГРАМОТНОСТИ</w:t>
      </w:r>
      <w:r>
        <w:br/>
        <w:t xml:space="preserve">НА УРОКАХ БИОЛОГИИ </w:t>
      </w:r>
      <w:proofErr w:type="gramStart"/>
      <w:r>
        <w:t>У</w:t>
      </w:r>
      <w:proofErr w:type="gramEnd"/>
      <w:r>
        <w:t xml:space="preserve"> ОБУЧАЮЩИХСЯ</w:t>
      </w:r>
    </w:p>
    <w:p w:rsidR="003D4695" w:rsidRDefault="003D4695" w:rsidP="003D4695">
      <w:pPr>
        <w:pStyle w:val="40"/>
        <w:shd w:val="clear" w:color="auto" w:fill="auto"/>
        <w:spacing w:after="0" w:line="240" w:lineRule="auto"/>
        <w:ind w:left="4220"/>
      </w:pPr>
      <w:r>
        <w:t>Щербатова Н.Н.</w:t>
      </w:r>
    </w:p>
    <w:p w:rsidR="003D4695" w:rsidRDefault="003D4695" w:rsidP="003D4695">
      <w:pPr>
        <w:pStyle w:val="40"/>
        <w:shd w:val="clear" w:color="auto" w:fill="auto"/>
        <w:spacing w:after="0" w:line="240" w:lineRule="auto"/>
        <w:ind w:left="4220"/>
      </w:pPr>
      <w:r>
        <w:t>учитель биологии МБОУ школа  № 73</w:t>
      </w:r>
      <w:bookmarkStart w:id="0" w:name="_GoBack"/>
      <w:bookmarkEnd w:id="0"/>
    </w:p>
    <w:p w:rsidR="00754891" w:rsidRDefault="0038728C" w:rsidP="003D4695">
      <w:pPr>
        <w:pStyle w:val="40"/>
        <w:shd w:val="clear" w:color="auto" w:fill="auto"/>
        <w:spacing w:after="0" w:line="240" w:lineRule="auto"/>
        <w:ind w:left="4220"/>
      </w:pPr>
      <w:r>
        <w:t xml:space="preserve"> г. </w:t>
      </w:r>
      <w:r w:rsidR="003D4695">
        <w:t>Рязань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 современном, быстро меняющемся мире,</w:t>
      </w:r>
      <w:r>
        <w:t xml:space="preserve">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жизни.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Естественнонаучные знания и умения, овл</w:t>
      </w:r>
      <w:r>
        <w:t xml:space="preserve">адения которыми оценивалось исследованиями </w:t>
      </w:r>
      <w:r>
        <w:rPr>
          <w:lang w:val="en-US" w:eastAsia="en-US" w:bidi="en-US"/>
        </w:rPr>
        <w:t>PISA</w:t>
      </w:r>
      <w:r w:rsidRPr="003D4695">
        <w:rPr>
          <w:lang w:eastAsia="en-US" w:bidi="en-US"/>
        </w:rPr>
        <w:t xml:space="preserve">, </w:t>
      </w:r>
      <w:r>
        <w:t>в школе формируются при изучении предметов естественнонаучного цикла: биологии, химии и географии.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Современный учитель должен иметь инструменты, с помощью которых он сможет оценивать и формировать функционал</w:t>
      </w:r>
      <w:r>
        <w:t>ьную грамотность учащихся, умело, своевременно и правильно подбирать задания для урока и внеурочной деятельности. Задания по функциональной грамотности не должны занимать большую часть урока, но могут использоваться на разных его этапах.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За школьным порого</w:t>
      </w:r>
      <w:r>
        <w:t>м не встретишь чисто биологическое, или чисто химическое, математическое явление, поэтому чрезвычайно важно формирование на уроках целостного мировосприятия и умения применять естественнонаучные знания для решения жизненных проблем.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Задания в исследовании </w:t>
      </w:r>
      <w:r>
        <w:rPr>
          <w:lang w:val="en-US" w:eastAsia="en-US" w:bidi="en-US"/>
        </w:rPr>
        <w:t>PISA</w:t>
      </w:r>
      <w:r w:rsidRPr="003D4695">
        <w:rPr>
          <w:lang w:eastAsia="en-US" w:bidi="en-US"/>
        </w:rPr>
        <w:t xml:space="preserve"> </w:t>
      </w:r>
      <w:r>
        <w:t>направлены на оценку компетенций, характеризующих естественнонаучную грамотность, и основываются на реальных жизненных ситуациях.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Естественнонаучная грамотность включает в себя следующие компоненты: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/>
        <w:ind w:firstLine="740"/>
      </w:pPr>
      <w:proofErr w:type="spellStart"/>
      <w:r>
        <w:t>общепредметные</w:t>
      </w:r>
      <w:proofErr w:type="spellEnd"/>
      <w:r>
        <w:t xml:space="preserve"> (</w:t>
      </w:r>
      <w:proofErr w:type="spellStart"/>
      <w:r>
        <w:t>общеучебные</w:t>
      </w:r>
      <w:proofErr w:type="spellEnd"/>
      <w:r>
        <w:t>) умения, навыки, формиру</w:t>
      </w:r>
      <w:r>
        <w:t>емые в рамках естественнонаучных предметов;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/>
        <w:ind w:firstLine="740"/>
      </w:pPr>
      <w:r>
        <w:t>естественнонаучные понятия и ситуации, в которых используются естественнонаучные знания.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Для определения уровня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 учитываются следующие умения учащихся: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/>
        <w:ind w:firstLine="740"/>
      </w:pPr>
      <w:r>
        <w:t xml:space="preserve">использовать </w:t>
      </w:r>
      <w:r>
        <w:t>естественнонаучные знания в жизненных ситуациях;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/>
        <w:ind w:firstLine="740"/>
      </w:pPr>
      <w:r>
        <w:t>выявлять вопросы, на которые может ответить естествознание;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/>
        <w:ind w:firstLine="740"/>
      </w:pPr>
      <w:r>
        <w:t>выявлять особенности естественнонаучного исследования;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/>
        <w:ind w:firstLine="740"/>
      </w:pPr>
      <w:r>
        <w:t>делать выводы на основе полученных данных;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/>
        <w:ind w:firstLine="740"/>
      </w:pPr>
      <w:r>
        <w:t>формулировать ответ в понятной для всех форме;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/>
        <w:ind w:firstLine="740"/>
      </w:pPr>
      <w:r>
        <w:t>уметь описывать, объяснять и прогнозировать естественнонаучные явления;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/>
        <w:ind w:firstLine="740"/>
      </w:pPr>
      <w:r>
        <w:t>уметь интерпретировать научную аргументацию и выводы, с которыми они могут встретиться в средствах массовой информации;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10"/>
        </w:tabs>
        <w:spacing w:before="0"/>
        <w:ind w:firstLine="740"/>
      </w:pPr>
      <w:r>
        <w:t>понимать методы научных исследований;</w:t>
      </w:r>
    </w:p>
    <w:p w:rsidR="00754891" w:rsidRDefault="0038728C">
      <w:pPr>
        <w:pStyle w:val="20"/>
        <w:numPr>
          <w:ilvl w:val="0"/>
          <w:numId w:val="2"/>
        </w:numPr>
        <w:shd w:val="clear" w:color="auto" w:fill="auto"/>
        <w:tabs>
          <w:tab w:val="left" w:pos="1010"/>
        </w:tabs>
        <w:spacing w:before="0"/>
        <w:ind w:firstLine="740"/>
      </w:pPr>
      <w:r>
        <w:t>выявлять вопросы и проблем</w:t>
      </w:r>
      <w:r>
        <w:t>ы, которые могут быть решены с помо</w:t>
      </w:r>
      <w:r>
        <w:rPr>
          <w:rStyle w:val="21"/>
        </w:rPr>
        <w:t>щ</w:t>
      </w:r>
      <w:r>
        <w:t>ью научных методов.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lastRenderedPageBreak/>
        <w:t>Перечисленные выше умения уточняют понятие «естественнонаучной грамотности».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Задания </w:t>
      </w:r>
      <w:r>
        <w:rPr>
          <w:lang w:val="en-US" w:eastAsia="en-US" w:bidi="en-US"/>
        </w:rPr>
        <w:t>PISA</w:t>
      </w:r>
      <w:r w:rsidRPr="003D4695">
        <w:rPr>
          <w:lang w:eastAsia="en-US" w:bidi="en-US"/>
        </w:rPr>
        <w:t xml:space="preserve"> </w:t>
      </w:r>
      <w:r>
        <w:t>- нетипичны, то есть их решение сложно однозначно описать и получить доступ к заученному алгоритму. Это одна и</w:t>
      </w:r>
      <w:r>
        <w:t xml:space="preserve">з причин их трудности </w:t>
      </w:r>
      <w:proofErr w:type="gramStart"/>
      <w:r>
        <w:t>для</w:t>
      </w:r>
      <w:proofErr w:type="gramEnd"/>
      <w:r>
        <w:t xml:space="preserve"> российских обучающихся. Чтобы оценить уровень функциональной грамотности своих учеников, учителю необходимо дать им нетипичные задания, в которых предлагается рассмотреть некоторые проблемы из реальной жизни. Решение этих задач, к</w:t>
      </w:r>
      <w:r>
        <w:t xml:space="preserve">ак правило, требует применения знаний в незнакомой ситуации, поиска новых решений или способов действий, то есть творческой активности. Каждый учитель должен проанализировать систему заданий, которые он планирует использовать в учебном процессе. Он должен </w:t>
      </w:r>
      <w:r>
        <w:t>помнить, что результат его работы заложен им в тех материалах, с которыми он пришёл на урок и теми материалами, с которыми дети работают дома при подготовке к уроку.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В своей работе для формирования естественнонаучной грамотности </w:t>
      </w:r>
      <w:proofErr w:type="gramStart"/>
      <w:r>
        <w:t>обучающихся</w:t>
      </w:r>
      <w:proofErr w:type="gramEnd"/>
      <w:r>
        <w:t xml:space="preserve"> широко применяю</w:t>
      </w:r>
      <w:r>
        <w:t xml:space="preserve"> следующие материалы:</w:t>
      </w:r>
    </w:p>
    <w:p w:rsidR="00754891" w:rsidRDefault="0038728C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/>
        <w:ind w:firstLine="740"/>
      </w:pPr>
      <w:r>
        <w:t xml:space="preserve">Сборники эталонных заданий «Естественнонаучная грамотность». (Издательство «Просвещение»). </w:t>
      </w:r>
      <w:proofErr w:type="gramStart"/>
      <w:r>
        <w:t>Данный сборник рассчитан на обучающихся 10-13 лет.</w:t>
      </w:r>
      <w:proofErr w:type="gramEnd"/>
      <w:r>
        <w:t xml:space="preserve"> Пособие охватывает области знаний таких учебных предметов, как биология, химия, физика, астр</w:t>
      </w:r>
      <w:r>
        <w:t>ономия и география.</w:t>
      </w:r>
    </w:p>
    <w:p w:rsidR="00754891" w:rsidRDefault="0038728C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/>
        <w:ind w:firstLine="740"/>
      </w:pPr>
      <w:r>
        <w:t xml:space="preserve">Электронный банк заданий для оценки функциональной грамотности». </w:t>
      </w:r>
      <w:hyperlink r:id="rId8" w:history="1">
        <w:r>
          <w:rPr>
            <w:rStyle w:val="22"/>
          </w:rPr>
          <w:t>https://fg.resh.edu.ru/</w:t>
        </w:r>
        <w:r>
          <w:rPr>
            <w:lang w:val="en-US" w:eastAsia="en-US" w:bidi="en-US"/>
          </w:rPr>
          <w:t>;</w:t>
        </w:r>
      </w:hyperlink>
    </w:p>
    <w:p w:rsidR="00754891" w:rsidRDefault="0038728C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/>
        <w:ind w:firstLine="740"/>
      </w:pPr>
      <w:r>
        <w:t xml:space="preserve">Банк заданий для формирования и оценки функциональной </w:t>
      </w:r>
      <w:proofErr w:type="gramStart"/>
      <w:r>
        <w:t>грамотности</w:t>
      </w:r>
      <w:proofErr w:type="gramEnd"/>
      <w:r>
        <w:t xml:space="preserve"> обучающихся основной школы (5-9 класс): </w:t>
      </w:r>
      <w:hyperlink r:id="rId9" w:history="1">
        <w:r>
          <w:rPr>
            <w:rStyle w:val="22"/>
          </w:rPr>
          <w:t>http</w:t>
        </w:r>
        <w:r>
          <w:rPr>
            <w:rStyle w:val="22"/>
            <w:lang w:val="ru-RU" w:eastAsia="ru-RU" w:bidi="ru-RU"/>
          </w:rPr>
          <w:t xml:space="preserve">:// </w:t>
        </w:r>
        <w:proofErr w:type="spellStart"/>
        <w:r>
          <w:rPr>
            <w:rStyle w:val="22"/>
          </w:rPr>
          <w:t>skiv</w:t>
        </w:r>
        <w:proofErr w:type="spellEnd"/>
        <w:r w:rsidRPr="003D4695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instrao</w:t>
        </w:r>
        <w:proofErr w:type="spellEnd"/>
        <w:r w:rsidRPr="003D4695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ru</w:t>
        </w:r>
        <w:proofErr w:type="spellEnd"/>
        <w:r w:rsidRPr="003D4695">
          <w:rPr>
            <w:rStyle w:val="22"/>
            <w:lang w:val="ru-RU"/>
          </w:rPr>
          <w:t>/</w:t>
        </w:r>
        <w:r>
          <w:rPr>
            <w:rStyle w:val="22"/>
          </w:rPr>
          <w:t>bank</w:t>
        </w:r>
        <w:r w:rsidRPr="003D4695">
          <w:rPr>
            <w:rStyle w:val="22"/>
            <w:lang w:val="ru-RU"/>
          </w:rPr>
          <w:t>-</w:t>
        </w:r>
        <w:proofErr w:type="spellStart"/>
        <w:r>
          <w:rPr>
            <w:rStyle w:val="22"/>
          </w:rPr>
          <w:t>zadaniy</w:t>
        </w:r>
        <w:proofErr w:type="spellEnd"/>
        <w:r w:rsidRPr="003D4695">
          <w:rPr>
            <w:rStyle w:val="22"/>
            <w:lang w:val="ru-RU"/>
          </w:rPr>
          <w:t>/</w:t>
        </w:r>
        <w:r w:rsidRPr="003D4695">
          <w:rPr>
            <w:lang w:eastAsia="en-US" w:bidi="en-US"/>
          </w:rPr>
          <w:t>.</w:t>
        </w:r>
      </w:hyperlink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Разрабатываю собственные задания в соответствии с темой урока. Это длительный и трудоемкий процесс. Удобно использовать свои задания тем, что у обучающихся отсутствует </w:t>
      </w:r>
      <w:r>
        <w:t>расхождение тем на уроке.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Анализ контрольных диагностических работ и всероссийских проверочных работ по биологии прошлых лет показал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/>
        <w:ind w:firstLine="740"/>
      </w:pPr>
      <w:r>
        <w:t>осмысливать и оценивать содержание и формы текста;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firstLine="740"/>
      </w:pPr>
      <w:r>
        <w:t>оценивать</w:t>
      </w:r>
      <w:r>
        <w:t xml:space="preserve"> достоверность информации и качество информационных источников,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firstLine="740"/>
      </w:pPr>
      <w:r>
        <w:t>высказывать собственную точку зрения по обсуждаемой в тексте проблеме.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Это повлекло за собой ошибки в контрольной диагностической работе, выполняемой обучающимися. Они показали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</w:t>
      </w:r>
      <w:r>
        <w:t>формированность</w:t>
      </w:r>
      <w:proofErr w:type="spellEnd"/>
      <w:r>
        <w:t xml:space="preserve"> умений: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/>
        <w:ind w:firstLine="740"/>
      </w:pPr>
      <w:r>
        <w:t>в распознавании научных вопросов;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/>
        <w:ind w:firstLine="740"/>
      </w:pPr>
      <w:r>
        <w:t>в применении методов естественнонаучного исследования;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firstLine="740"/>
      </w:pPr>
      <w:r>
        <w:t>в интерпретации данных и использовании научных доказатель</w:t>
      </w:r>
      <w:proofErr w:type="gramStart"/>
      <w:r>
        <w:t>ств дл</w:t>
      </w:r>
      <w:proofErr w:type="gramEnd"/>
      <w:r>
        <w:t>я получения выводов.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Поэтому поставила себе задачу: найти способы и приёмы для р</w:t>
      </w:r>
      <w:r>
        <w:t xml:space="preserve">азвития у школьников умений использовать свои знания, в том числе и биологические, в </w:t>
      </w:r>
      <w:r>
        <w:lastRenderedPageBreak/>
        <w:t xml:space="preserve">своей повседневной жизни, что позволит выпускникам активнее и успешнее включиться во взрослую жизнь, занять устойчивую жизненную позицию, влиять на процессы, происходящие </w:t>
      </w:r>
      <w:r>
        <w:t>в обществе.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Для этого проанализировала понятие «естественнонаучная грамотность» и подобрала задания, направленные на формирование у обучающихся умения выходить за пределы учебных ситуаций.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Согласно определению, используемому в </w:t>
      </w:r>
      <w:r>
        <w:rPr>
          <w:lang w:val="en-US" w:eastAsia="en-US" w:bidi="en-US"/>
        </w:rPr>
        <w:t>PISA</w:t>
      </w:r>
      <w:r w:rsidRPr="003D4695">
        <w:rPr>
          <w:lang w:eastAsia="en-US" w:bidi="en-US"/>
        </w:rPr>
        <w:t xml:space="preserve">, </w:t>
      </w:r>
      <w:r>
        <w:t>естественнонаучная грам</w:t>
      </w:r>
      <w:r>
        <w:t>отность -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Это требует от естественнонаучно грамотного человека с</w:t>
      </w:r>
      <w:r>
        <w:t>ледующих компетентностей: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/>
        <w:ind w:firstLine="740"/>
      </w:pPr>
      <w:r>
        <w:t>научно объяснять явления;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/>
        <w:ind w:firstLine="740"/>
      </w:pPr>
      <w:r>
        <w:t>понимать основные особенности естественнонаучного исследования;</w:t>
      </w:r>
    </w:p>
    <w:p w:rsidR="00754891" w:rsidRDefault="0038728C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firstLine="740"/>
      </w:pPr>
      <w:r>
        <w:t>интерпретировать данные и использовать научные доказательства для получения выводов.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 течение последних двух лет мною были подобраны задани</w:t>
      </w:r>
      <w:r>
        <w:t>я из разных источников, направленные на формирование читательской грамотности и умений выполнять задания всероссийских проверочных работ. Эта копилка постоянно пополняется.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Все задания, которые направлены на формирование умений и навыков школьников в разви</w:t>
      </w:r>
      <w:r>
        <w:t>тии естественнонаучной грамотности, объединила по следующим блокам:</w:t>
      </w:r>
    </w:p>
    <w:p w:rsidR="00754891" w:rsidRDefault="0038728C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before="0"/>
        <w:ind w:firstLine="740"/>
      </w:pPr>
      <w:r>
        <w:t>Задания на формирование компетенции: научное объяснение явлений;</w:t>
      </w:r>
    </w:p>
    <w:p w:rsidR="00754891" w:rsidRDefault="0038728C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before="0"/>
        <w:ind w:firstLine="740"/>
      </w:pPr>
      <w:r>
        <w:t>Задания на формирование компетенции: понимание особенностей естественнонаучного исследования;</w:t>
      </w:r>
    </w:p>
    <w:p w:rsidR="00754891" w:rsidRDefault="0038728C">
      <w:pPr>
        <w:pStyle w:val="20"/>
        <w:numPr>
          <w:ilvl w:val="0"/>
          <w:numId w:val="4"/>
        </w:numPr>
        <w:shd w:val="clear" w:color="auto" w:fill="auto"/>
        <w:tabs>
          <w:tab w:val="left" w:pos="1167"/>
        </w:tabs>
        <w:spacing w:before="0"/>
        <w:ind w:firstLine="740"/>
      </w:pPr>
      <w:r>
        <w:t xml:space="preserve">Задания на формирование </w:t>
      </w:r>
      <w:r>
        <w:t>компетенции: интерпретация данных для получения выводов.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Таким образом, естественнонаучная грамотность - это составляющее звено в формировании функциональной грамотности </w:t>
      </w:r>
      <w:proofErr w:type="gramStart"/>
      <w:r>
        <w:t>обучающихся</w:t>
      </w:r>
      <w:proofErr w:type="gramEnd"/>
      <w:r>
        <w:t>. Естественные науки, особенно в современную информационную эпоху, должны п</w:t>
      </w:r>
      <w:r>
        <w:t>реподаваться не как огромный набор сведений, предназначенный для запоминания, а как действенный инструмент познания мира.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Задания по биологии и химии, направленные на формирование естественнонаучной грамотности.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Задание 1.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 xml:space="preserve">Умение научно объяснять явления. </w:t>
      </w:r>
      <w:r>
        <w:t>Задание на множественный выбор.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 естественных условиях культура хлопчатника распространена очень широко в разных формах. Растение представляет собой высокие (до 200 см) стебельки кустарниковой формы. Листья некрупные, с рассечённой красивой листовой пласт</w:t>
      </w:r>
      <w:r>
        <w:t>инкой. Цветок небольшой, неброской окраски (жёлтый, белый или кремовый); плод - коробочка, в которой созревают семена. На каждом семени формируется до 15 тысяч тоненьких волосков, которые и используются для получения ткани.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Все виды культурного хлопчатника</w:t>
      </w:r>
      <w:r>
        <w:t xml:space="preserve"> крайне теплолюбивы. Растение гибнет </w:t>
      </w:r>
      <w:r>
        <w:lastRenderedPageBreak/>
        <w:t>при заморозках в 1-2</w:t>
      </w:r>
      <w:proofErr w:type="gramStart"/>
      <w:r>
        <w:t xml:space="preserve"> °С</w:t>
      </w:r>
      <w:proofErr w:type="gramEnd"/>
      <w:r>
        <w:t>, причём гибель может наступить как весной - в начале вегетации, так и осенью. Хлопчатники хорошо переносят засуху благодаря развитой корневой системе. Без влаги растение растёт, но о высоких урож</w:t>
      </w:r>
      <w:r>
        <w:t>аях говорить не приходится. Хлопчатник - светолюбивое растение, предпочитающее серозёмные, щелочно-болотные и засолённые почвы.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Какие климатические причины могут приводить к низкой урожайности хлопчатника?</w:t>
      </w:r>
    </w:p>
    <w:p w:rsidR="00754891" w:rsidRDefault="0038728C">
      <w:pPr>
        <w:pStyle w:val="20"/>
        <w:numPr>
          <w:ilvl w:val="0"/>
          <w:numId w:val="5"/>
        </w:numPr>
        <w:shd w:val="clear" w:color="auto" w:fill="auto"/>
        <w:tabs>
          <w:tab w:val="left" w:pos="1137"/>
        </w:tabs>
        <w:spacing w:before="0"/>
        <w:ind w:firstLine="740"/>
      </w:pPr>
      <w:r>
        <w:t>кратковременная засуха</w:t>
      </w:r>
    </w:p>
    <w:p w:rsidR="00754891" w:rsidRDefault="0038728C">
      <w:pPr>
        <w:pStyle w:val="20"/>
        <w:numPr>
          <w:ilvl w:val="0"/>
          <w:numId w:val="5"/>
        </w:numPr>
        <w:shd w:val="clear" w:color="auto" w:fill="auto"/>
        <w:tabs>
          <w:tab w:val="left" w:pos="1161"/>
        </w:tabs>
        <w:spacing w:before="0"/>
        <w:ind w:firstLine="740"/>
      </w:pPr>
      <w:r>
        <w:t>ночные заморозки</w:t>
      </w:r>
    </w:p>
    <w:p w:rsidR="00754891" w:rsidRDefault="0038728C">
      <w:pPr>
        <w:pStyle w:val="20"/>
        <w:numPr>
          <w:ilvl w:val="0"/>
          <w:numId w:val="5"/>
        </w:numPr>
        <w:shd w:val="clear" w:color="auto" w:fill="auto"/>
        <w:tabs>
          <w:tab w:val="left" w:pos="1161"/>
        </w:tabs>
        <w:spacing w:before="0"/>
        <w:ind w:firstLine="740"/>
      </w:pPr>
      <w:r>
        <w:t>насекомые-вредители</w:t>
      </w:r>
    </w:p>
    <w:p w:rsidR="00754891" w:rsidRDefault="0038728C">
      <w:pPr>
        <w:pStyle w:val="20"/>
        <w:numPr>
          <w:ilvl w:val="0"/>
          <w:numId w:val="5"/>
        </w:numPr>
        <w:shd w:val="clear" w:color="auto" w:fill="auto"/>
        <w:tabs>
          <w:tab w:val="left" w:pos="1161"/>
        </w:tabs>
        <w:spacing w:before="0"/>
        <w:ind w:firstLine="740"/>
      </w:pPr>
      <w:r>
        <w:t>обильные осадки.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Ответ: 24.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Задание 2.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Умение научно объяснять явления.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Задание на исключение неправильных утверждений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Из всех существующих чу</w:t>
      </w:r>
      <w:proofErr w:type="gramStart"/>
      <w:r>
        <w:t>вств цв</w:t>
      </w:r>
      <w:proofErr w:type="gramEnd"/>
      <w:r>
        <w:t>етовое зрение труднее всего поддаётся изучению. Убедительно доказать, что какое-либо жи</w:t>
      </w:r>
      <w:r>
        <w:t>вотное обладает цветовым зрением, можно с помощью тщательных опытов с условными рефлексами.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Учёные провели большую серию экспериментов, в которых разные животные, для того чтобы получить пищу, должны были поднимать крышки ящиков, окрашенных в красный и сер</w:t>
      </w:r>
      <w:r>
        <w:t>ый цвет одинаковой яркости (пищу всегда клали в ящик красного цвета). Результаты этих опытов показали, что, например, золотистые хомячки с одинаковой вероятностью открывали крышки обоих ящиков, тогда как обезьяны уже после нескольких дней чётко узнавали ящ</w:t>
      </w:r>
      <w:r>
        <w:t>ик с кормом.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Какие выводы можно сделать на основании проведённого исследования?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Выберите из перечня все верные утверждения:</w:t>
      </w:r>
    </w:p>
    <w:p w:rsidR="00754891" w:rsidRDefault="0038728C">
      <w:pPr>
        <w:pStyle w:val="20"/>
        <w:numPr>
          <w:ilvl w:val="0"/>
          <w:numId w:val="6"/>
        </w:numPr>
        <w:shd w:val="clear" w:color="auto" w:fill="auto"/>
        <w:tabs>
          <w:tab w:val="left" w:pos="1137"/>
        </w:tabs>
        <w:spacing w:before="0"/>
        <w:ind w:firstLine="740"/>
      </w:pPr>
      <w:r>
        <w:t>обезьяны обладают таким же цветовым зрением, как и человек;</w:t>
      </w:r>
    </w:p>
    <w:p w:rsidR="00754891" w:rsidRDefault="0038728C">
      <w:pPr>
        <w:pStyle w:val="20"/>
        <w:numPr>
          <w:ilvl w:val="0"/>
          <w:numId w:val="6"/>
        </w:numPr>
        <w:shd w:val="clear" w:color="auto" w:fill="auto"/>
        <w:tabs>
          <w:tab w:val="left" w:pos="1161"/>
        </w:tabs>
        <w:spacing w:before="0"/>
        <w:ind w:firstLine="740"/>
      </w:pPr>
      <w:r>
        <w:t>золотистые хомячки видят окружающий мир в сером цвете;</w:t>
      </w:r>
    </w:p>
    <w:p w:rsidR="00754891" w:rsidRDefault="0038728C">
      <w:pPr>
        <w:pStyle w:val="20"/>
        <w:numPr>
          <w:ilvl w:val="0"/>
          <w:numId w:val="6"/>
        </w:numPr>
        <w:shd w:val="clear" w:color="auto" w:fill="auto"/>
        <w:tabs>
          <w:tab w:val="left" w:pos="1161"/>
        </w:tabs>
        <w:spacing w:before="0"/>
        <w:ind w:firstLine="740"/>
      </w:pPr>
      <w:r>
        <w:t>обезьяны различаю</w:t>
      </w:r>
      <w:r>
        <w:t>т красный и серый цвета, но не различают зелёный</w:t>
      </w:r>
    </w:p>
    <w:p w:rsidR="00754891" w:rsidRDefault="0038728C">
      <w:pPr>
        <w:pStyle w:val="20"/>
        <w:shd w:val="clear" w:color="auto" w:fill="auto"/>
        <w:spacing w:before="0"/>
      </w:pPr>
      <w:r>
        <w:t>цвет;</w:t>
      </w:r>
    </w:p>
    <w:p w:rsidR="00754891" w:rsidRDefault="0038728C">
      <w:pPr>
        <w:pStyle w:val="20"/>
        <w:numPr>
          <w:ilvl w:val="0"/>
          <w:numId w:val="6"/>
        </w:numPr>
        <w:shd w:val="clear" w:color="auto" w:fill="auto"/>
        <w:tabs>
          <w:tab w:val="left" w:pos="1161"/>
        </w:tabs>
        <w:spacing w:before="0"/>
        <w:ind w:firstLine="740"/>
      </w:pPr>
      <w:r>
        <w:t xml:space="preserve">золотистые хомячки не отличают красный цвет от </w:t>
      </w:r>
      <w:proofErr w:type="gramStart"/>
      <w:r>
        <w:t>серого</w:t>
      </w:r>
      <w:proofErr w:type="gramEnd"/>
      <w:r>
        <w:t>;</w:t>
      </w:r>
    </w:p>
    <w:p w:rsidR="00754891" w:rsidRDefault="0038728C">
      <w:pPr>
        <w:pStyle w:val="20"/>
        <w:numPr>
          <w:ilvl w:val="0"/>
          <w:numId w:val="6"/>
        </w:numPr>
        <w:shd w:val="clear" w:color="auto" w:fill="auto"/>
        <w:tabs>
          <w:tab w:val="left" w:pos="1161"/>
        </w:tabs>
        <w:spacing w:before="0"/>
        <w:ind w:firstLine="740"/>
      </w:pPr>
      <w:r>
        <w:t>цветовое зрение у животных различается.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Ответ: 45.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Задание 3.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Умение интерпретировать научную информацию.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Задание на множественный выбор.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Поддержание постоянной температуры тела у животного возможно только при наличии равенства между количеством теплопродукции (получением тепла) и количеством теплоотдачи (потерей тепла). Теплоотдача возрастает при понижении температуры окружающей среды и уме</w:t>
      </w:r>
      <w:r>
        <w:t>ньшается при её повышении. Если разность температур поверхности кожи и окружающей среды становится равной нулю, теплоотдача с поверхности становится невозможной.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Теплопродукция - это количество тепла, образуемого в организме животного за определённое время</w:t>
      </w:r>
      <w:r>
        <w:t xml:space="preserve">. Тепло образуется в процессе протекания </w:t>
      </w:r>
      <w:r>
        <w:lastRenderedPageBreak/>
        <w:t>реакций обмена веществ в организме, а также выделяется при работе мышц.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 таблице приведены данные о температуре тела различных животных.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966"/>
      </w:tblGrid>
      <w:tr w:rsidR="0075489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288" w:lineRule="exact"/>
              <w:ind w:left="3300"/>
              <w:jc w:val="left"/>
            </w:pPr>
            <w:r>
              <w:rPr>
                <w:rStyle w:val="213pt"/>
              </w:rPr>
              <w:t>Температура тела животных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Животные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Температура тела, °</w:t>
            </w:r>
            <w:proofErr w:type="gramStart"/>
            <w:r>
              <w:rPr>
                <w:rStyle w:val="213pt"/>
              </w:rPr>
              <w:t>С</w:t>
            </w:r>
            <w:proofErr w:type="gramEnd"/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Лошадь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37,5-38,5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Корова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37,5-39,0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Овца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38,5-40,0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Свинья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38,0-40,0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Собака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37,5-39,5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Кролик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38,5-39,5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Норка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38,5-39,5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Песец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38,0-39,0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Лисица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38,0-39,0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Нутрия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36,5-38,0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Курица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40,5-42,0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Утка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41,0-43,0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Гусь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40,0-41,0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r>
              <w:rPr>
                <w:rStyle w:val="23"/>
              </w:rPr>
              <w:t>Индейка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40,0-41,5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820"/>
              <w:jc w:val="left"/>
            </w:pPr>
            <w:proofErr w:type="gramStart"/>
            <w:r>
              <w:rPr>
                <w:rStyle w:val="23"/>
              </w:rPr>
              <w:t xml:space="preserve">Г </w:t>
            </w:r>
            <w:proofErr w:type="spellStart"/>
            <w:r>
              <w:rPr>
                <w:rStyle w:val="23"/>
              </w:rPr>
              <w:t>олубь</w:t>
            </w:r>
            <w:proofErr w:type="spellEnd"/>
            <w:proofErr w:type="gram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line="310" w:lineRule="exact"/>
              <w:ind w:left="2780"/>
              <w:jc w:val="left"/>
            </w:pPr>
            <w:r>
              <w:rPr>
                <w:rStyle w:val="23"/>
              </w:rPr>
              <w:t>41,0-44,0</w:t>
            </w:r>
          </w:p>
        </w:tc>
      </w:tr>
    </w:tbl>
    <w:p w:rsidR="00754891" w:rsidRDefault="00754891">
      <w:pPr>
        <w:framePr w:w="9542" w:wrap="notBeside" w:vAnchor="text" w:hAnchor="text" w:xAlign="center" w:y="1"/>
        <w:rPr>
          <w:sz w:val="2"/>
          <w:szCs w:val="2"/>
        </w:rPr>
      </w:pPr>
    </w:p>
    <w:p w:rsidR="00754891" w:rsidRDefault="00754891">
      <w:pPr>
        <w:rPr>
          <w:sz w:val="2"/>
          <w:szCs w:val="2"/>
        </w:rPr>
      </w:pPr>
    </w:p>
    <w:p w:rsidR="00754891" w:rsidRDefault="0038728C">
      <w:pPr>
        <w:pStyle w:val="20"/>
        <w:shd w:val="clear" w:color="auto" w:fill="auto"/>
        <w:spacing w:before="315"/>
        <w:ind w:firstLine="740"/>
      </w:pPr>
      <w:r>
        <w:t xml:space="preserve">У каких теплокровных животных теплоотдача с поверхности тела будет практически отсутствовать при температуре окружающей среды 40-41 </w:t>
      </w:r>
      <w:r w:rsidRPr="003D469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3D4695">
        <w:rPr>
          <w:lang w:eastAsia="en-US" w:bidi="en-US"/>
        </w:rPr>
        <w:t>?</w:t>
      </w:r>
    </w:p>
    <w:p w:rsidR="00754891" w:rsidRDefault="0038728C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/>
        <w:ind w:firstLine="740"/>
      </w:pPr>
      <w:r>
        <w:t>голубь;</w:t>
      </w:r>
    </w:p>
    <w:p w:rsidR="00754891" w:rsidRDefault="0038728C">
      <w:pPr>
        <w:pStyle w:val="20"/>
        <w:numPr>
          <w:ilvl w:val="0"/>
          <w:numId w:val="7"/>
        </w:numPr>
        <w:shd w:val="clear" w:color="auto" w:fill="auto"/>
        <w:tabs>
          <w:tab w:val="left" w:pos="1161"/>
        </w:tabs>
        <w:spacing w:before="0"/>
        <w:ind w:firstLine="740"/>
      </w:pPr>
      <w:r>
        <w:t>курица;</w:t>
      </w:r>
    </w:p>
    <w:p w:rsidR="00754891" w:rsidRDefault="0038728C">
      <w:pPr>
        <w:pStyle w:val="20"/>
        <w:numPr>
          <w:ilvl w:val="0"/>
          <w:numId w:val="7"/>
        </w:numPr>
        <w:shd w:val="clear" w:color="auto" w:fill="auto"/>
        <w:tabs>
          <w:tab w:val="left" w:pos="1161"/>
        </w:tabs>
        <w:spacing w:before="0"/>
        <w:ind w:firstLine="740"/>
      </w:pPr>
      <w:r>
        <w:t>гусь;</w:t>
      </w:r>
    </w:p>
    <w:p w:rsidR="00754891" w:rsidRDefault="0038728C">
      <w:pPr>
        <w:pStyle w:val="20"/>
        <w:numPr>
          <w:ilvl w:val="0"/>
          <w:numId w:val="7"/>
        </w:numPr>
        <w:shd w:val="clear" w:color="auto" w:fill="auto"/>
        <w:tabs>
          <w:tab w:val="left" w:pos="1161"/>
        </w:tabs>
        <w:spacing w:before="0"/>
        <w:ind w:firstLine="740"/>
      </w:pPr>
      <w:r>
        <w:t>индейка;</w:t>
      </w:r>
    </w:p>
    <w:p w:rsidR="00754891" w:rsidRDefault="0038728C">
      <w:pPr>
        <w:pStyle w:val="20"/>
        <w:numPr>
          <w:ilvl w:val="0"/>
          <w:numId w:val="7"/>
        </w:numPr>
        <w:shd w:val="clear" w:color="auto" w:fill="auto"/>
        <w:tabs>
          <w:tab w:val="left" w:pos="1161"/>
        </w:tabs>
        <w:spacing w:before="0"/>
        <w:ind w:firstLine="740"/>
      </w:pPr>
      <w:r>
        <w:t>утка.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Ответ: 234.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Задание 4.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Умение интерпретировать научную информацию.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 xml:space="preserve">Задание на </w:t>
      </w:r>
      <w:r>
        <w:t>сопоставления.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Володя живёт в сельской местности Самарской области. В последние годы сельчане наблюдают повышение численности и активности змей в окрестностях посёлка. Решив разобраться с происходящим в природе, мальчик стал интересоваться видовым составом</w:t>
      </w:r>
      <w:r>
        <w:t xml:space="preserve"> змей своего региона. Вот что он узнал.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 Самарской области обитает всего шесть видов змей: обыкновенный уж, водяной уж, обыкновенная медянка, узорчатый полоз, обыкновенная гадюка и степная гадюка. Все виды змей являются достаточно редкими и занесены в Кра</w:t>
      </w:r>
      <w:r>
        <w:t>сную книгу области. Володя занёс в таблицу некоторые характеристики местных видов змей.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1190"/>
        <w:gridCol w:w="1138"/>
        <w:gridCol w:w="1838"/>
        <w:gridCol w:w="1147"/>
        <w:gridCol w:w="2501"/>
      </w:tblGrid>
      <w:tr w:rsidR="0075489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lastRenderedPageBreak/>
              <w:t>Виды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змей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Кусаете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Опасен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(ядовит)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Места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обитания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Форма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11pt"/>
              </w:rPr>
              <w:t>зрачка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Внешние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особенности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0"/>
              </w:rPr>
              <w:t>Обыкновенный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уж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  <w:vertAlign w:val="superscript"/>
              </w:rPr>
              <w:t>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Берега водоёмов, края низинных болот, низменные луга,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пойменные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кустарники,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старые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вырубки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Круглый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Г олова </w:t>
            </w:r>
            <w:proofErr w:type="gramStart"/>
            <w:r>
              <w:rPr>
                <w:rStyle w:val="211pt0"/>
              </w:rPr>
              <w:t>округлая</w:t>
            </w:r>
            <w:proofErr w:type="gramEnd"/>
            <w:r>
              <w:rPr>
                <w:rStyle w:val="211pt0"/>
              </w:rPr>
              <w:t>. Жёлтые пятна на голове.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Выделяет неприятно пахнущую жидкость. Притворяется мёртвым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>
              <w:rPr>
                <w:rStyle w:val="211pt0"/>
              </w:rPr>
              <w:t>Водяной уж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Нет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"/>
              </w:rPr>
              <w:t>Берега рек и водоёмов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Круглый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Г олова </w:t>
            </w:r>
            <w:proofErr w:type="gramStart"/>
            <w:r>
              <w:rPr>
                <w:rStyle w:val="211pt0"/>
              </w:rPr>
              <w:t>округлая</w:t>
            </w:r>
            <w:proofErr w:type="gramEnd"/>
            <w:r>
              <w:rPr>
                <w:rStyle w:val="211pt0"/>
              </w:rPr>
              <w:t>. Жёлтых пятен нет.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Брюхо </w:t>
            </w:r>
            <w:proofErr w:type="spellStart"/>
            <w:r>
              <w:rPr>
                <w:rStyle w:val="211pt0"/>
              </w:rPr>
              <w:t>оранжево</w:t>
            </w:r>
            <w:r>
              <w:rPr>
                <w:rStyle w:val="211pt0"/>
              </w:rPr>
              <w:softHyphen/>
              <w:t>жёлтое</w:t>
            </w:r>
            <w:proofErr w:type="spellEnd"/>
            <w:r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 xml:space="preserve">или </w:t>
            </w:r>
            <w:proofErr w:type="spellStart"/>
            <w:r>
              <w:rPr>
                <w:rStyle w:val="211pt0"/>
              </w:rPr>
              <w:t>розово</w:t>
            </w:r>
            <w:r>
              <w:rPr>
                <w:rStyle w:val="211pt0"/>
              </w:rPr>
              <w:softHyphen/>
              <w:t>красное</w:t>
            </w:r>
            <w:proofErr w:type="spellEnd"/>
            <w:r>
              <w:rPr>
                <w:rStyle w:val="211pt0"/>
              </w:rPr>
              <w:t>.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По спине в шахматном порядке темные пятна. Окрас темный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0"/>
              </w:rPr>
              <w:t>Обыкновенная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медянка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  <w:vertAlign w:val="superscript"/>
              </w:rPr>
              <w:t>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Лиственные и хвойные леса, горы, поросшие кустарником склоны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Круглый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Пятна на спине.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Г олова переходит в туловище без видимых границ. Тёмная полоса, </w:t>
            </w:r>
            <w:r>
              <w:rPr>
                <w:rStyle w:val="211pt0"/>
              </w:rPr>
              <w:t>проходящая через глаза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Узорчатый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полоз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  <w:vertAlign w:val="superscript"/>
              </w:rPr>
              <w:t>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В излучинах рек и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ind w:left="180"/>
              <w:jc w:val="left"/>
            </w:pPr>
            <w:r>
              <w:rPr>
                <w:rStyle w:val="211pt0"/>
              </w:rPr>
              <w:t>тростниковых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11pt0"/>
              </w:rPr>
              <w:t>садах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Круглый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Нет зигзага на спине. Г олова переходит в туловище без видимых границ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0"/>
              </w:rPr>
              <w:t>Обыкновенная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гадюка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  <w:vertAlign w:val="superscript"/>
              </w:rPr>
              <w:t>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  <w:vertAlign w:val="superscript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Смешанные и лиственные леса, заросшие травой поляны, лесные опушки </w:t>
            </w:r>
            <w:r>
              <w:rPr>
                <w:rStyle w:val="211pt0"/>
              </w:rPr>
              <w:t>и вырубки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proofErr w:type="spellStart"/>
            <w:r>
              <w:rPr>
                <w:rStyle w:val="211pt0"/>
              </w:rPr>
              <w:t>Вертика</w:t>
            </w:r>
            <w:proofErr w:type="spellEnd"/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proofErr w:type="spellStart"/>
            <w:r>
              <w:rPr>
                <w:rStyle w:val="211pt0"/>
              </w:rPr>
              <w:t>льный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Г олова </w:t>
            </w:r>
            <w:proofErr w:type="gramStart"/>
            <w:r>
              <w:rPr>
                <w:rStyle w:val="211pt0"/>
              </w:rPr>
              <w:t>треугольная</w:t>
            </w:r>
            <w:proofErr w:type="gramEnd"/>
            <w:r>
              <w:rPr>
                <w:rStyle w:val="211pt0"/>
              </w:rPr>
              <w:t>. На спине зигзагообразные полосы. Может иметь сплошной чёрный окрас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Степная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гадюка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  <w:vertAlign w:val="superscript"/>
              </w:rPr>
              <w:t>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  <w:vertAlign w:val="superscript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Равнинные и горные полынные степи, луга, сухие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>кустарники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proofErr w:type="spellStart"/>
            <w:r>
              <w:rPr>
                <w:rStyle w:val="211pt0"/>
              </w:rPr>
              <w:t>Вертика</w:t>
            </w:r>
            <w:proofErr w:type="spellEnd"/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proofErr w:type="spellStart"/>
            <w:r>
              <w:rPr>
                <w:rStyle w:val="211pt0"/>
              </w:rPr>
              <w:t>льный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Г олова </w:t>
            </w:r>
            <w:proofErr w:type="gramStart"/>
            <w:r>
              <w:rPr>
                <w:rStyle w:val="211pt0"/>
              </w:rPr>
              <w:t>треугольная</w:t>
            </w:r>
            <w:proofErr w:type="gramEnd"/>
            <w:r>
              <w:rPr>
                <w:rStyle w:val="211pt0"/>
              </w:rPr>
              <w:t xml:space="preserve">. Окрас </w:t>
            </w:r>
            <w:proofErr w:type="spellStart"/>
            <w:r>
              <w:rPr>
                <w:rStyle w:val="211pt0"/>
              </w:rPr>
              <w:t>буровато</w:t>
            </w:r>
            <w:r>
              <w:rPr>
                <w:rStyle w:val="211pt0"/>
              </w:rPr>
              <w:softHyphen/>
              <w:t>серый</w:t>
            </w:r>
            <w:proofErr w:type="spellEnd"/>
            <w:r>
              <w:rPr>
                <w:rStyle w:val="211pt0"/>
              </w:rPr>
              <w:t>.</w:t>
            </w:r>
          </w:p>
          <w:p w:rsidR="00754891" w:rsidRDefault="0038728C">
            <w:pPr>
              <w:pStyle w:val="20"/>
              <w:framePr w:w="963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0"/>
              </w:rPr>
              <w:t xml:space="preserve">На </w:t>
            </w:r>
            <w:r>
              <w:rPr>
                <w:rStyle w:val="211pt0"/>
              </w:rPr>
              <w:t>голове рисунок в виде буквы «Х». Зигзаг на спине. Брюхо светлое</w:t>
            </w:r>
          </w:p>
        </w:tc>
      </w:tr>
    </w:tbl>
    <w:p w:rsidR="00754891" w:rsidRDefault="00754891">
      <w:pPr>
        <w:framePr w:w="9634" w:wrap="notBeside" w:vAnchor="text" w:hAnchor="text" w:xAlign="center" w:y="1"/>
        <w:rPr>
          <w:sz w:val="2"/>
          <w:szCs w:val="2"/>
        </w:rPr>
      </w:pPr>
    </w:p>
    <w:p w:rsidR="00754891" w:rsidRDefault="00754891">
      <w:pPr>
        <w:rPr>
          <w:sz w:val="2"/>
          <w:szCs w:val="2"/>
        </w:rPr>
      </w:pPr>
    </w:p>
    <w:p w:rsidR="00754891" w:rsidRDefault="0038728C">
      <w:pPr>
        <w:pStyle w:val="20"/>
        <w:shd w:val="clear" w:color="auto" w:fill="auto"/>
        <w:spacing w:before="0" w:line="326" w:lineRule="exact"/>
        <w:ind w:firstLine="820"/>
      </w:pPr>
      <w:r>
        <w:rPr>
          <w:rStyle w:val="24"/>
        </w:rPr>
        <w:t>Задание:</w:t>
      </w:r>
      <w:r>
        <w:t xml:space="preserve"> Найдите неправильные утверждения. И установите соответствие между утверждением и выбранным ответом, заполнив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6202"/>
        <w:gridCol w:w="2750"/>
      </w:tblGrid>
      <w:tr w:rsidR="0075489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10" w:lineRule="exact"/>
              <w:ind w:left="280"/>
              <w:jc w:val="left"/>
            </w:pPr>
            <w:r>
              <w:rPr>
                <w:rStyle w:val="23"/>
              </w:rPr>
              <w:lastRenderedPageBreak/>
              <w:t>№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22" w:lineRule="exact"/>
              <w:jc w:val="center"/>
            </w:pPr>
            <w:r>
              <w:rPr>
                <w:rStyle w:val="210pt"/>
              </w:rPr>
              <w:t>Утверждения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22" w:lineRule="exact"/>
              <w:jc w:val="center"/>
            </w:pPr>
            <w:r>
              <w:rPr>
                <w:rStyle w:val="210pt"/>
              </w:rPr>
              <w:t>Выбранный ответ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0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1pt0"/>
              </w:rPr>
              <w:t>Люди тысячелетиями панически</w:t>
            </w:r>
            <w:r>
              <w:rPr>
                <w:rStyle w:val="211pt0"/>
              </w:rPr>
              <w:t xml:space="preserve"> боятся змей, причём любых змей, не разбираясь ядовитая ли змея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23"/>
              </w:rPr>
              <w:t>А) ДА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0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Ужа легко отличить от всех других змей по жёлтым или оранжевым пятнам на голове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23"/>
              </w:rPr>
              <w:t>Б) НЕТ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0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44" w:lineRule="exact"/>
            </w:pPr>
            <w:proofErr w:type="gramStart"/>
            <w:r>
              <w:rPr>
                <w:rStyle w:val="211pt0"/>
              </w:rPr>
              <w:t xml:space="preserve">Г </w:t>
            </w:r>
            <w:proofErr w:type="spellStart"/>
            <w:r>
              <w:rPr>
                <w:rStyle w:val="211pt0"/>
              </w:rPr>
              <w:t>адюки</w:t>
            </w:r>
            <w:proofErr w:type="spellEnd"/>
            <w:proofErr w:type="gramEnd"/>
            <w:r>
              <w:rPr>
                <w:rStyle w:val="211pt0"/>
              </w:rPr>
              <w:t xml:space="preserve"> имеют голову треугольной формы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754891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0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 xml:space="preserve">Обыкновенная гадюка не может иметь чёрный </w:t>
            </w:r>
            <w:r>
              <w:rPr>
                <w:rStyle w:val="211pt0"/>
              </w:rPr>
              <w:t>окрас. Черными бывают ужи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754891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0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6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Если взять в руки Ужа обыкновенного, то можно ощутить неприятный запах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754891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4891" w:rsidRDefault="00754891">
      <w:pPr>
        <w:framePr w:w="9667" w:wrap="notBeside" w:vAnchor="text" w:hAnchor="text" w:xAlign="center" w:y="1"/>
        <w:rPr>
          <w:sz w:val="2"/>
          <w:szCs w:val="2"/>
        </w:rPr>
      </w:pPr>
    </w:p>
    <w:p w:rsidR="00754891" w:rsidRDefault="00754891">
      <w:pPr>
        <w:rPr>
          <w:sz w:val="2"/>
          <w:szCs w:val="2"/>
        </w:rPr>
      </w:pPr>
    </w:p>
    <w:p w:rsidR="00754891" w:rsidRDefault="0038728C">
      <w:pPr>
        <w:pStyle w:val="a4"/>
        <w:framePr w:w="6533" w:wrap="notBeside" w:vAnchor="text" w:hAnchor="text" w:y="1"/>
        <w:shd w:val="clear" w:color="auto" w:fill="auto"/>
      </w:pPr>
      <w:r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301"/>
        <w:gridCol w:w="1301"/>
        <w:gridCol w:w="1306"/>
        <w:gridCol w:w="1315"/>
      </w:tblGrid>
      <w:tr w:rsidR="0075489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5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6533" w:wrap="notBeside" w:vAnchor="text" w:hAnchor="text" w:y="1"/>
              <w:shd w:val="clear" w:color="auto" w:fill="auto"/>
              <w:spacing w:before="0" w:line="288" w:lineRule="exact"/>
              <w:jc w:val="center"/>
            </w:pPr>
            <w:r>
              <w:rPr>
                <w:rStyle w:val="213pt"/>
              </w:rPr>
              <w:t>А</w:t>
            </w:r>
          </w:p>
        </w:tc>
      </w:tr>
    </w:tbl>
    <w:p w:rsidR="00754891" w:rsidRDefault="00754891">
      <w:pPr>
        <w:framePr w:w="6533" w:wrap="notBeside" w:vAnchor="text" w:hAnchor="text" w:y="1"/>
        <w:rPr>
          <w:sz w:val="2"/>
          <w:szCs w:val="2"/>
        </w:rPr>
      </w:pPr>
    </w:p>
    <w:p w:rsidR="00754891" w:rsidRDefault="00754891">
      <w:pPr>
        <w:rPr>
          <w:sz w:val="2"/>
          <w:szCs w:val="2"/>
        </w:rPr>
      </w:pPr>
    </w:p>
    <w:p w:rsidR="00754891" w:rsidRDefault="0038728C">
      <w:pPr>
        <w:pStyle w:val="40"/>
        <w:shd w:val="clear" w:color="auto" w:fill="auto"/>
        <w:spacing w:before="295" w:after="0"/>
        <w:ind w:firstLine="820"/>
        <w:jc w:val="both"/>
      </w:pPr>
      <w:r>
        <w:t>Задание 5.</w:t>
      </w:r>
    </w:p>
    <w:p w:rsidR="00754891" w:rsidRDefault="0038728C">
      <w:pPr>
        <w:pStyle w:val="40"/>
        <w:shd w:val="clear" w:color="auto" w:fill="auto"/>
        <w:spacing w:after="0"/>
        <w:ind w:firstLine="820"/>
        <w:jc w:val="both"/>
      </w:pPr>
      <w:r>
        <w:t>Умение интерпретировать научную информацию.</w:t>
      </w:r>
    </w:p>
    <w:p w:rsidR="00754891" w:rsidRDefault="0038728C">
      <w:pPr>
        <w:pStyle w:val="40"/>
        <w:shd w:val="clear" w:color="auto" w:fill="auto"/>
        <w:spacing w:after="0"/>
        <w:ind w:firstLine="820"/>
        <w:jc w:val="both"/>
      </w:pPr>
      <w:r>
        <w:t>Задание на исключение неправильных утверждений.</w:t>
      </w:r>
    </w:p>
    <w:p w:rsidR="00754891" w:rsidRDefault="0038728C">
      <w:pPr>
        <w:pStyle w:val="20"/>
        <w:shd w:val="clear" w:color="auto" w:fill="auto"/>
        <w:spacing w:before="0"/>
        <w:ind w:firstLine="820"/>
      </w:pPr>
      <w:r>
        <w:t>Одним из главных</w:t>
      </w:r>
      <w:r>
        <w:t xml:space="preserve"> факторов, определяющих активность рыб, является температура воды. Очень низкие температуры могут вводить рыб в оцепенение, а очень высокие приводят к замору рыбы. Дело в том, что растворимость кислорода в воде тем ниже, чем выше её температура. Поэтому в </w:t>
      </w:r>
      <w:r>
        <w:t>тёплой воде рыбы начинают испытывать дефицит кислорода, и их активность резко снижается.</w:t>
      </w:r>
    </w:p>
    <w:p w:rsidR="00754891" w:rsidRDefault="0038728C">
      <w:pPr>
        <w:pStyle w:val="20"/>
        <w:shd w:val="clear" w:color="auto" w:fill="auto"/>
        <w:spacing w:before="0"/>
        <w:ind w:firstLine="820"/>
      </w:pPr>
      <w:r>
        <w:t>Также от температуры зависит нерест - вымётывание икры и оплодотворение её сперматозоидами. У большинства европейской пресноводной рыбы нерест проходит весной.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752"/>
        <w:gridCol w:w="1397"/>
        <w:gridCol w:w="1608"/>
        <w:gridCol w:w="1488"/>
        <w:gridCol w:w="2275"/>
      </w:tblGrid>
      <w:tr w:rsidR="0075489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"/>
              </w:rPr>
              <w:t>Виды</w:t>
            </w:r>
          </w:p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рыб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Температура воды, °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891" w:rsidRDefault="00754891">
            <w:pPr>
              <w:framePr w:w="9653" w:wrap="notBeside" w:vAnchor="text" w:hAnchor="text" w:xAlign="center" w:y="1"/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Приводит</w:t>
            </w:r>
          </w:p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рыбу</w:t>
            </w:r>
          </w:p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78" w:lineRule="exact"/>
              <w:ind w:left="180"/>
              <w:jc w:val="left"/>
            </w:pPr>
            <w:r>
              <w:rPr>
                <w:rStyle w:val="211pt"/>
              </w:rPr>
              <w:t>в оцепенение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Питание рыб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>Благоприятно для нереста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4891" w:rsidRDefault="00754891">
            <w:pPr>
              <w:framePr w:w="9653" w:wrap="notBeside" w:vAnchor="text" w:hAnchor="text" w:xAlign="center" w:y="1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754891">
            <w:pPr>
              <w:framePr w:w="9653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Начало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0"/>
              </w:rPr>
              <w:t>Интенсивное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0"/>
              </w:rPr>
              <w:t>Окончание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91" w:rsidRDefault="00754891">
            <w:pPr>
              <w:framePr w:w="9653" w:wrap="notBeside" w:vAnchor="text" w:hAnchor="text" w:xAlign="center" w:y="1"/>
            </w:pP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0"/>
              </w:rPr>
              <w:t>Налим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3-7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2-4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0"/>
              </w:rPr>
              <w:t>Форель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10-12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6-8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0"/>
              </w:rPr>
              <w:t>Щука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13-16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4-9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0"/>
              </w:rPr>
              <w:t>Окунь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12-15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6-8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0"/>
              </w:rPr>
              <w:t>Карп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8-10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20-28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15-23</w:t>
            </w:r>
          </w:p>
        </w:tc>
      </w:tr>
      <w:tr w:rsidR="0075489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ind w:left="260"/>
              <w:jc w:val="left"/>
            </w:pPr>
            <w:r>
              <w:rPr>
                <w:rStyle w:val="211pt0"/>
              </w:rPr>
              <w:t>Линь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891" w:rsidRDefault="0038728C">
            <w:pPr>
              <w:pStyle w:val="20"/>
              <w:framePr w:w="9653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0"/>
              </w:rPr>
              <w:t>17-23</w:t>
            </w:r>
          </w:p>
        </w:tc>
      </w:tr>
    </w:tbl>
    <w:p w:rsidR="00754891" w:rsidRDefault="00754891">
      <w:pPr>
        <w:framePr w:w="9653" w:wrap="notBeside" w:vAnchor="text" w:hAnchor="text" w:xAlign="center" w:y="1"/>
        <w:rPr>
          <w:sz w:val="2"/>
          <w:szCs w:val="2"/>
        </w:rPr>
      </w:pPr>
    </w:p>
    <w:p w:rsidR="00754891" w:rsidRDefault="00754891">
      <w:pPr>
        <w:rPr>
          <w:sz w:val="2"/>
          <w:szCs w:val="2"/>
        </w:rPr>
      </w:pPr>
    </w:p>
    <w:p w:rsidR="00754891" w:rsidRDefault="0038728C">
      <w:pPr>
        <w:pStyle w:val="20"/>
        <w:shd w:val="clear" w:color="auto" w:fill="auto"/>
        <w:spacing w:before="300"/>
        <w:ind w:firstLine="820"/>
      </w:pPr>
      <w:r>
        <w:t>Какие утверждения, сформулированные на основании этой таблицы, являются верными? Укажите все верные утверждения.</w:t>
      </w:r>
    </w:p>
    <w:p w:rsidR="00754891" w:rsidRDefault="0038728C">
      <w:pPr>
        <w:pStyle w:val="20"/>
        <w:numPr>
          <w:ilvl w:val="0"/>
          <w:numId w:val="8"/>
        </w:numPr>
        <w:shd w:val="clear" w:color="auto" w:fill="auto"/>
        <w:tabs>
          <w:tab w:val="left" w:pos="1210"/>
        </w:tabs>
        <w:spacing w:before="0"/>
        <w:ind w:firstLine="820"/>
      </w:pPr>
      <w:proofErr w:type="gramStart"/>
      <w:r>
        <w:t>к</w:t>
      </w:r>
      <w:proofErr w:type="gramEnd"/>
      <w:r>
        <w:t>арп обитает в холодных горных реках с быстрым течением;</w:t>
      </w:r>
    </w:p>
    <w:p w:rsidR="00754891" w:rsidRDefault="0038728C">
      <w:pPr>
        <w:pStyle w:val="20"/>
        <w:numPr>
          <w:ilvl w:val="0"/>
          <w:numId w:val="8"/>
        </w:numPr>
        <w:shd w:val="clear" w:color="auto" w:fill="auto"/>
        <w:tabs>
          <w:tab w:val="left" w:pos="1234"/>
        </w:tabs>
        <w:spacing w:before="0"/>
        <w:ind w:firstLine="820"/>
      </w:pPr>
      <w:r>
        <w:t>линь в морозные дни находится подо льдом в пассивном состоянии;</w:t>
      </w:r>
    </w:p>
    <w:p w:rsidR="00754891" w:rsidRDefault="0038728C">
      <w:pPr>
        <w:pStyle w:val="20"/>
        <w:numPr>
          <w:ilvl w:val="0"/>
          <w:numId w:val="8"/>
        </w:numPr>
        <w:shd w:val="clear" w:color="auto" w:fill="auto"/>
        <w:tabs>
          <w:tab w:val="left" w:pos="1126"/>
        </w:tabs>
        <w:spacing w:before="0"/>
        <w:ind w:firstLine="740"/>
      </w:pPr>
      <w:r>
        <w:t xml:space="preserve">клёв </w:t>
      </w:r>
      <w:r>
        <w:t>окуня у берега будет максимальным в жаркий летний день после полудня;</w:t>
      </w:r>
    </w:p>
    <w:p w:rsidR="00754891" w:rsidRDefault="0038728C">
      <w:pPr>
        <w:pStyle w:val="20"/>
        <w:numPr>
          <w:ilvl w:val="0"/>
          <w:numId w:val="8"/>
        </w:numPr>
        <w:shd w:val="clear" w:color="auto" w:fill="auto"/>
        <w:tabs>
          <w:tab w:val="left" w:pos="1126"/>
        </w:tabs>
        <w:spacing w:before="0"/>
        <w:ind w:firstLine="740"/>
      </w:pPr>
      <w:r>
        <w:t>форель предпочитает холодные водоёмы, температура в которых не поднимается выше 20</w:t>
      </w:r>
      <w:proofErr w:type="gramStart"/>
      <w:r>
        <w:t>°С</w:t>
      </w:r>
      <w:proofErr w:type="gramEnd"/>
      <w:r>
        <w:t>;</w:t>
      </w:r>
    </w:p>
    <w:p w:rsidR="00754891" w:rsidRDefault="0038728C">
      <w:pPr>
        <w:pStyle w:val="20"/>
        <w:numPr>
          <w:ilvl w:val="0"/>
          <w:numId w:val="8"/>
        </w:numPr>
        <w:shd w:val="clear" w:color="auto" w:fill="auto"/>
        <w:tabs>
          <w:tab w:val="left" w:pos="1161"/>
        </w:tabs>
        <w:spacing w:before="0"/>
        <w:ind w:firstLine="740"/>
      </w:pPr>
      <w:r>
        <w:t>щука нерестится весной одной из самых первых.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Ответ: 245.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lastRenderedPageBreak/>
        <w:t>Задание 6.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Умение проводить учебное исслед</w:t>
      </w:r>
      <w:r>
        <w:t>ование.</w:t>
      </w:r>
    </w:p>
    <w:p w:rsidR="00754891" w:rsidRDefault="0038728C">
      <w:pPr>
        <w:pStyle w:val="40"/>
        <w:shd w:val="clear" w:color="auto" w:fill="auto"/>
        <w:spacing w:after="0"/>
        <w:ind w:firstLine="740"/>
        <w:jc w:val="both"/>
      </w:pPr>
      <w:r>
        <w:t>Задание на множественный выбор.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Насекомые - это самая большая по численности группа животных, их более 1 млн. видов. Самая разнообразная группа насекомых - жуки. Майский жук - членистоногое, которое имеет шесть ног и органы воздушного дыхания - тра</w:t>
      </w:r>
      <w:r>
        <w:t xml:space="preserve">хеи. Тело жука состоит из трёх отделов: головы, на которой расположена одна пара усиков, груди и брюшка. Тело жука, как и других членистоногих, покрыто хитиновым панцирем, который выполняет функцию наружного скелета. У майского жука есть прочные и жёсткие </w:t>
      </w:r>
      <w:r>
        <w:t>надкрылья - передние крылья, закрывающие тонкие перепончатые задние крылья и большую часть брюшка.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Выберите из приведённого ниже списка два примера оборудования, которые следует использовать для ловли насекомых с целью изучения.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Список приборов:</w:t>
      </w:r>
    </w:p>
    <w:p w:rsidR="00754891" w:rsidRDefault="0038728C">
      <w:pPr>
        <w:pStyle w:val="20"/>
        <w:numPr>
          <w:ilvl w:val="0"/>
          <w:numId w:val="9"/>
        </w:numPr>
        <w:shd w:val="clear" w:color="auto" w:fill="auto"/>
        <w:tabs>
          <w:tab w:val="left" w:pos="1137"/>
        </w:tabs>
        <w:spacing w:before="0"/>
        <w:ind w:firstLine="740"/>
      </w:pPr>
      <w:r>
        <w:t>гербарий;</w:t>
      </w:r>
    </w:p>
    <w:p w:rsidR="00754891" w:rsidRDefault="0038728C">
      <w:pPr>
        <w:pStyle w:val="20"/>
        <w:numPr>
          <w:ilvl w:val="0"/>
          <w:numId w:val="9"/>
        </w:numPr>
        <w:shd w:val="clear" w:color="auto" w:fill="auto"/>
        <w:tabs>
          <w:tab w:val="left" w:pos="1161"/>
        </w:tabs>
        <w:spacing w:before="0"/>
        <w:ind w:firstLine="740"/>
      </w:pPr>
      <w:r>
        <w:t>кольцо для кольцевания;</w:t>
      </w:r>
    </w:p>
    <w:p w:rsidR="00754891" w:rsidRDefault="0038728C">
      <w:pPr>
        <w:pStyle w:val="20"/>
        <w:numPr>
          <w:ilvl w:val="0"/>
          <w:numId w:val="9"/>
        </w:numPr>
        <w:shd w:val="clear" w:color="auto" w:fill="auto"/>
        <w:tabs>
          <w:tab w:val="left" w:pos="1161"/>
        </w:tabs>
        <w:spacing w:before="0"/>
        <w:ind w:firstLine="740"/>
      </w:pPr>
      <w:r>
        <w:t>сачок;</w:t>
      </w:r>
    </w:p>
    <w:p w:rsidR="00754891" w:rsidRDefault="0038728C">
      <w:pPr>
        <w:pStyle w:val="20"/>
        <w:numPr>
          <w:ilvl w:val="0"/>
          <w:numId w:val="9"/>
        </w:numPr>
        <w:shd w:val="clear" w:color="auto" w:fill="auto"/>
        <w:tabs>
          <w:tab w:val="left" w:pos="1161"/>
        </w:tabs>
        <w:spacing w:before="0"/>
        <w:ind w:firstLine="740"/>
      </w:pPr>
      <w:r>
        <w:t>банка с крышкой;</w:t>
      </w:r>
    </w:p>
    <w:p w:rsidR="00754891" w:rsidRDefault="0038728C">
      <w:pPr>
        <w:pStyle w:val="20"/>
        <w:numPr>
          <w:ilvl w:val="0"/>
          <w:numId w:val="9"/>
        </w:numPr>
        <w:shd w:val="clear" w:color="auto" w:fill="auto"/>
        <w:tabs>
          <w:tab w:val="left" w:pos="1161"/>
        </w:tabs>
        <w:spacing w:before="0"/>
        <w:ind w:firstLine="740"/>
      </w:pPr>
      <w:proofErr w:type="spellStart"/>
      <w:r>
        <w:t>фотоловушка</w:t>
      </w:r>
      <w:proofErr w:type="spellEnd"/>
      <w:r>
        <w:t>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>Ответ: 34.</w:t>
      </w:r>
    </w:p>
    <w:p w:rsidR="00754891" w:rsidRDefault="0038728C">
      <w:pPr>
        <w:pStyle w:val="20"/>
        <w:shd w:val="clear" w:color="auto" w:fill="auto"/>
        <w:spacing w:before="0"/>
        <w:ind w:firstLine="740"/>
      </w:pPr>
      <w:r>
        <w:t xml:space="preserve">В заключение отмечу, что особенность функциональной грамотности проявляется в её назначении - решать жизненные задачи в различных сферах человеческой деятельности на основе прикладных </w:t>
      </w:r>
      <w:r>
        <w:t>знаний, необходимых в современном обществе.</w:t>
      </w:r>
    </w:p>
    <w:p w:rsidR="00754891" w:rsidRDefault="0038728C">
      <w:pPr>
        <w:pStyle w:val="20"/>
        <w:shd w:val="clear" w:color="auto" w:fill="auto"/>
        <w:spacing w:before="0" w:after="344"/>
        <w:ind w:firstLine="740"/>
      </w:pPr>
      <w:r>
        <w:t>Таким образом, функциональная грамотность является фактором, влияющим на участие людей в социальной, культурной, политической и экономической деятельности, в образовании на протяжении всей жизни.</w:t>
      </w:r>
    </w:p>
    <w:p w:rsidR="00754891" w:rsidRDefault="0038728C">
      <w:pPr>
        <w:pStyle w:val="30"/>
        <w:shd w:val="clear" w:color="auto" w:fill="auto"/>
        <w:spacing w:after="0" w:line="317" w:lineRule="exact"/>
        <w:ind w:left="4460"/>
        <w:jc w:val="left"/>
      </w:pPr>
      <w:r>
        <w:t>Литература</w:t>
      </w:r>
    </w:p>
    <w:p w:rsidR="00754891" w:rsidRDefault="0038728C">
      <w:pPr>
        <w:pStyle w:val="20"/>
        <w:numPr>
          <w:ilvl w:val="0"/>
          <w:numId w:val="10"/>
        </w:numPr>
        <w:shd w:val="clear" w:color="auto" w:fill="auto"/>
        <w:tabs>
          <w:tab w:val="left" w:pos="1088"/>
        </w:tabs>
        <w:spacing w:before="0" w:line="317" w:lineRule="exact"/>
        <w:ind w:firstLine="740"/>
      </w:pPr>
      <w:r>
        <w:t>Алекс</w:t>
      </w:r>
      <w:r>
        <w:t xml:space="preserve">ашина И. Ю., </w:t>
      </w:r>
      <w:proofErr w:type="spellStart"/>
      <w:r>
        <w:t>Абдулаева</w:t>
      </w:r>
      <w:proofErr w:type="spellEnd"/>
      <w:r>
        <w:t xml:space="preserve"> О. А., Киселев Ю. П. Формирование и оценка функциональной грамотности учащихся: - СПб</w:t>
      </w:r>
      <w:proofErr w:type="gramStart"/>
      <w:r>
        <w:t xml:space="preserve">.: </w:t>
      </w:r>
      <w:proofErr w:type="gramEnd"/>
      <w:r>
        <w:t>КАРО, 2019. - 160 с.</w:t>
      </w:r>
    </w:p>
    <w:p w:rsidR="00754891" w:rsidRDefault="0038728C">
      <w:pPr>
        <w:pStyle w:val="20"/>
        <w:numPr>
          <w:ilvl w:val="0"/>
          <w:numId w:val="10"/>
        </w:numPr>
        <w:shd w:val="clear" w:color="auto" w:fill="auto"/>
        <w:tabs>
          <w:tab w:val="left" w:pos="1098"/>
        </w:tabs>
        <w:spacing w:before="0" w:line="317" w:lineRule="exact"/>
        <w:ind w:firstLine="740"/>
      </w:pPr>
      <w:r>
        <w:t xml:space="preserve">Киселев Ю.П., </w:t>
      </w:r>
      <w:proofErr w:type="spellStart"/>
      <w:r>
        <w:t>Ямщикова</w:t>
      </w:r>
      <w:proofErr w:type="spellEnd"/>
      <w:r>
        <w:t xml:space="preserve"> Д.С. «</w:t>
      </w:r>
      <w:proofErr w:type="gramStart"/>
      <w:r>
        <w:t>Естественно-научная</w:t>
      </w:r>
      <w:proofErr w:type="gramEnd"/>
      <w:r>
        <w:t xml:space="preserve"> грамотность. Живые системы. Тренажёр 7-9 классы», - М.: Изд-во </w:t>
      </w:r>
      <w:r>
        <w:t>«Просвещение», 2020.</w:t>
      </w:r>
    </w:p>
    <w:sectPr w:rsidR="00754891">
      <w:pgSz w:w="11900" w:h="16840"/>
      <w:pgMar w:top="1040" w:right="1068" w:bottom="1105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8C" w:rsidRDefault="0038728C">
      <w:r>
        <w:separator/>
      </w:r>
    </w:p>
  </w:endnote>
  <w:endnote w:type="continuationSeparator" w:id="0">
    <w:p w:rsidR="0038728C" w:rsidRDefault="0038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8C" w:rsidRDefault="0038728C"/>
  </w:footnote>
  <w:footnote w:type="continuationSeparator" w:id="0">
    <w:p w:rsidR="0038728C" w:rsidRDefault="003872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015"/>
    <w:multiLevelType w:val="multilevel"/>
    <w:tmpl w:val="B5A86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202BD"/>
    <w:multiLevelType w:val="multilevel"/>
    <w:tmpl w:val="9314ED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D480A"/>
    <w:multiLevelType w:val="multilevel"/>
    <w:tmpl w:val="C158D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E086B"/>
    <w:multiLevelType w:val="multilevel"/>
    <w:tmpl w:val="3D2C5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F452C"/>
    <w:multiLevelType w:val="multilevel"/>
    <w:tmpl w:val="F718F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C03C19"/>
    <w:multiLevelType w:val="multilevel"/>
    <w:tmpl w:val="7298D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2F5F5D"/>
    <w:multiLevelType w:val="multilevel"/>
    <w:tmpl w:val="9F528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42371F"/>
    <w:multiLevelType w:val="multilevel"/>
    <w:tmpl w:val="BFA23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337B4"/>
    <w:multiLevelType w:val="multilevel"/>
    <w:tmpl w:val="4EFA64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412833"/>
    <w:multiLevelType w:val="multilevel"/>
    <w:tmpl w:val="F168B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91"/>
    <w:rsid w:val="0038728C"/>
    <w:rsid w:val="003D4695"/>
    <w:rsid w:val="007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0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0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</dc:creator>
  <cp:lastModifiedBy>СЩ</cp:lastModifiedBy>
  <cp:revision>1</cp:revision>
  <dcterms:created xsi:type="dcterms:W3CDTF">2025-05-03T10:23:00Z</dcterms:created>
  <dcterms:modified xsi:type="dcterms:W3CDTF">2025-05-03T10:24:00Z</dcterms:modified>
</cp:coreProperties>
</file>