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6A" w:rsidRPr="0097406A" w:rsidRDefault="0097406A" w:rsidP="001F3B6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94C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Наставничество при подготовке к конкурсам</w:t>
      </w:r>
      <w:r w:rsidR="001F3B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F94C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профессионального ма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F94C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терства</w:t>
      </w:r>
    </w:p>
    <w:p w:rsidR="0097406A" w:rsidRDefault="0097406A" w:rsidP="0097406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Гуренкова Ольга Александровна, преподаватель</w:t>
      </w:r>
      <w:r w:rsidR="001F3B61">
        <w:rPr>
          <w:rFonts w:ascii="Times New Roman" w:hAnsi="Times New Roman"/>
          <w:sz w:val="28"/>
          <w:szCs w:val="28"/>
        </w:rPr>
        <w:t xml:space="preserve"> </w:t>
      </w:r>
      <w:r w:rsidR="00AB1318">
        <w:rPr>
          <w:rFonts w:ascii="Times New Roman" w:hAnsi="Times New Roman"/>
          <w:sz w:val="28"/>
          <w:szCs w:val="28"/>
        </w:rPr>
        <w:t>высшей категории</w:t>
      </w:r>
    </w:p>
    <w:p w:rsidR="0097406A" w:rsidRPr="00B174FE" w:rsidRDefault="0097406A" w:rsidP="0097406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6A" w:rsidRDefault="009077ED" w:rsidP="0097406A">
      <w:pPr>
        <w:spacing w:after="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97406A" w:rsidRPr="00B174FE">
        <w:rPr>
          <w:rFonts w:ascii="Times New Roman" w:hAnsi="Times New Roman"/>
          <w:bCs/>
          <w:iCs/>
          <w:sz w:val="28"/>
          <w:szCs w:val="28"/>
        </w:rPr>
        <w:t xml:space="preserve">бластное </w:t>
      </w:r>
      <w:r w:rsidR="001F3B61">
        <w:rPr>
          <w:rFonts w:ascii="Times New Roman" w:hAnsi="Times New Roman"/>
          <w:bCs/>
          <w:iCs/>
          <w:sz w:val="28"/>
          <w:szCs w:val="28"/>
        </w:rPr>
        <w:t>г</w:t>
      </w:r>
      <w:r w:rsidR="0097406A" w:rsidRPr="00B174FE">
        <w:rPr>
          <w:rFonts w:ascii="Times New Roman" w:hAnsi="Times New Roman"/>
          <w:bCs/>
          <w:iCs/>
          <w:sz w:val="28"/>
          <w:szCs w:val="28"/>
        </w:rPr>
        <w:t xml:space="preserve">осударственное </w:t>
      </w:r>
      <w:r w:rsidR="001F3B61">
        <w:rPr>
          <w:rFonts w:ascii="Times New Roman" w:hAnsi="Times New Roman"/>
          <w:bCs/>
          <w:iCs/>
          <w:sz w:val="28"/>
          <w:szCs w:val="28"/>
        </w:rPr>
        <w:t>б</w:t>
      </w:r>
      <w:r w:rsidR="0097406A" w:rsidRPr="00B174FE">
        <w:rPr>
          <w:rFonts w:ascii="Times New Roman" w:hAnsi="Times New Roman"/>
          <w:bCs/>
          <w:iCs/>
          <w:sz w:val="28"/>
          <w:szCs w:val="28"/>
        </w:rPr>
        <w:t xml:space="preserve">юджетное </w:t>
      </w:r>
      <w:r w:rsidR="001F3B61">
        <w:rPr>
          <w:rFonts w:ascii="Times New Roman" w:hAnsi="Times New Roman"/>
          <w:bCs/>
          <w:iCs/>
          <w:sz w:val="28"/>
          <w:szCs w:val="28"/>
        </w:rPr>
        <w:t>п</w:t>
      </w:r>
      <w:r w:rsidR="0097406A" w:rsidRPr="00B174FE">
        <w:rPr>
          <w:rFonts w:ascii="Times New Roman" w:hAnsi="Times New Roman"/>
          <w:bCs/>
          <w:iCs/>
          <w:sz w:val="28"/>
          <w:szCs w:val="28"/>
        </w:rPr>
        <w:t>рофессионал</w:t>
      </w:r>
      <w:r w:rsidR="0097406A">
        <w:rPr>
          <w:rFonts w:ascii="Times New Roman" w:hAnsi="Times New Roman"/>
          <w:bCs/>
          <w:iCs/>
          <w:sz w:val="28"/>
          <w:szCs w:val="28"/>
        </w:rPr>
        <w:t xml:space="preserve">ьное </w:t>
      </w:r>
      <w:r w:rsidR="001F3B61">
        <w:rPr>
          <w:rFonts w:ascii="Times New Roman" w:hAnsi="Times New Roman"/>
          <w:bCs/>
          <w:iCs/>
          <w:sz w:val="28"/>
          <w:szCs w:val="28"/>
        </w:rPr>
        <w:t>о</w:t>
      </w:r>
      <w:r w:rsidR="0097406A">
        <w:rPr>
          <w:rFonts w:ascii="Times New Roman" w:hAnsi="Times New Roman"/>
          <w:bCs/>
          <w:iCs/>
          <w:sz w:val="28"/>
          <w:szCs w:val="28"/>
        </w:rPr>
        <w:t xml:space="preserve">бразовательное </w:t>
      </w:r>
      <w:r w:rsidR="001F3B61">
        <w:rPr>
          <w:rFonts w:ascii="Times New Roman" w:hAnsi="Times New Roman"/>
          <w:bCs/>
          <w:iCs/>
          <w:sz w:val="28"/>
          <w:szCs w:val="28"/>
        </w:rPr>
        <w:t>у</w:t>
      </w:r>
      <w:r w:rsidR="0097406A">
        <w:rPr>
          <w:rFonts w:ascii="Times New Roman" w:hAnsi="Times New Roman"/>
          <w:bCs/>
          <w:iCs/>
          <w:sz w:val="28"/>
          <w:szCs w:val="28"/>
        </w:rPr>
        <w:t>чреждение</w:t>
      </w:r>
    </w:p>
    <w:p w:rsidR="0097406A" w:rsidRPr="00B174FE" w:rsidRDefault="0097406A" w:rsidP="0097406A">
      <w:pPr>
        <w:spacing w:after="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B174FE">
        <w:rPr>
          <w:rFonts w:ascii="Times New Roman" w:hAnsi="Times New Roman"/>
          <w:bCs/>
          <w:iCs/>
          <w:sz w:val="28"/>
          <w:szCs w:val="28"/>
        </w:rPr>
        <w:t xml:space="preserve">«Ульяновский </w:t>
      </w:r>
      <w:r w:rsidR="001F3B61">
        <w:rPr>
          <w:rFonts w:ascii="Times New Roman" w:hAnsi="Times New Roman"/>
          <w:bCs/>
          <w:iCs/>
          <w:sz w:val="28"/>
          <w:szCs w:val="28"/>
        </w:rPr>
        <w:t>м</w:t>
      </w:r>
      <w:r w:rsidRPr="00B174FE">
        <w:rPr>
          <w:rFonts w:ascii="Times New Roman" w:hAnsi="Times New Roman"/>
          <w:bCs/>
          <w:iCs/>
          <w:sz w:val="28"/>
          <w:szCs w:val="28"/>
        </w:rPr>
        <w:t xml:space="preserve">ногопрофильный </w:t>
      </w:r>
      <w:r w:rsidR="001F3B61">
        <w:rPr>
          <w:rFonts w:ascii="Times New Roman" w:hAnsi="Times New Roman"/>
          <w:bCs/>
          <w:iCs/>
          <w:sz w:val="28"/>
          <w:szCs w:val="28"/>
        </w:rPr>
        <w:t>т</w:t>
      </w:r>
      <w:r w:rsidRPr="00B174FE">
        <w:rPr>
          <w:rFonts w:ascii="Times New Roman" w:hAnsi="Times New Roman"/>
          <w:bCs/>
          <w:iCs/>
          <w:sz w:val="28"/>
          <w:szCs w:val="28"/>
        </w:rPr>
        <w:t>ехникум»</w:t>
      </w:r>
    </w:p>
    <w:p w:rsidR="0097406A" w:rsidRPr="001F3B61" w:rsidRDefault="0097406A" w:rsidP="001F3B61">
      <w:pPr>
        <w:spacing w:after="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B174FE">
        <w:rPr>
          <w:rFonts w:ascii="Times New Roman" w:hAnsi="Times New Roman"/>
          <w:bCs/>
          <w:iCs/>
          <w:sz w:val="28"/>
          <w:szCs w:val="28"/>
        </w:rPr>
        <w:t>г. Ульяновск, Россия</w:t>
      </w:r>
    </w:p>
    <w:p w:rsidR="0097406A" w:rsidRPr="0097406A" w:rsidRDefault="0097406A" w:rsidP="009740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4FE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Pr="00B174FE">
        <w:rPr>
          <w:rFonts w:ascii="Times New Roman" w:hAnsi="Times New Roman"/>
          <w:i/>
          <w:sz w:val="28"/>
          <w:szCs w:val="28"/>
        </w:rPr>
        <w:t xml:space="preserve">: </w:t>
      </w:r>
      <w:r w:rsidRPr="0097406A">
        <w:rPr>
          <w:rFonts w:ascii="Times New Roman" w:hAnsi="Times New Roman" w:cs="Times New Roman"/>
          <w:i/>
          <w:sz w:val="28"/>
          <w:szCs w:val="28"/>
        </w:rPr>
        <w:t>наставничество,</w:t>
      </w:r>
      <w:r w:rsidR="00353916">
        <w:rPr>
          <w:rFonts w:ascii="Times New Roman" w:hAnsi="Times New Roman" w:cs="Times New Roman"/>
          <w:i/>
          <w:sz w:val="28"/>
          <w:szCs w:val="28"/>
        </w:rPr>
        <w:t xml:space="preserve"> среднее профессиональное образование, субъекты наставничества</w:t>
      </w:r>
      <w:r w:rsidRPr="0097406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539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чемпионатное движение </w:t>
      </w:r>
      <w:r w:rsidR="00353916" w:rsidRPr="009740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«Профессионалы», </w:t>
      </w:r>
      <w:r w:rsidRPr="009740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эксперт-наставник</w:t>
      </w:r>
      <w:r w:rsidR="00AB13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субъекты наставничества,</w:t>
      </w:r>
      <w:r w:rsidR="00AF21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компетенции </w:t>
      </w:r>
      <w:r w:rsidR="00AF2197" w:rsidRPr="009740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эксперт</w:t>
      </w:r>
      <w:r w:rsidR="00AF21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 w:rsidR="00AF2197" w:rsidRPr="009740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-наставник</w:t>
      </w:r>
      <w:r w:rsidR="00AF21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а.</w:t>
      </w:r>
    </w:p>
    <w:p w:rsidR="0097406A" w:rsidRPr="00B174FE" w:rsidRDefault="0097406A" w:rsidP="00974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6293F" w:rsidRPr="00E24243" w:rsidRDefault="0097406A" w:rsidP="00E24243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63D37">
        <w:rPr>
          <w:rFonts w:ascii="Times New Roman" w:hAnsi="Times New Roman"/>
          <w:b/>
          <w:i/>
          <w:sz w:val="28"/>
          <w:szCs w:val="28"/>
        </w:rPr>
        <w:t>Аннотация</w:t>
      </w:r>
      <w:r w:rsidRPr="00563D37">
        <w:rPr>
          <w:rFonts w:ascii="Times New Roman" w:hAnsi="Times New Roman"/>
          <w:i/>
          <w:sz w:val="28"/>
          <w:szCs w:val="28"/>
        </w:rPr>
        <w:t xml:space="preserve">: в работе рассматривается </w:t>
      </w:r>
      <w:r w:rsidR="0086293F">
        <w:rPr>
          <w:rFonts w:ascii="Times New Roman" w:hAnsi="Times New Roman"/>
          <w:i/>
          <w:sz w:val="28"/>
          <w:szCs w:val="28"/>
        </w:rPr>
        <w:t>понятие наставничества</w:t>
      </w:r>
      <w:r w:rsidR="00E24243">
        <w:rPr>
          <w:rFonts w:ascii="Times New Roman" w:hAnsi="Times New Roman"/>
          <w:i/>
          <w:sz w:val="28"/>
          <w:szCs w:val="28"/>
        </w:rPr>
        <w:t xml:space="preserve">, </w:t>
      </w:r>
      <w:r w:rsidR="00E24243" w:rsidRPr="00E24243">
        <w:rPr>
          <w:rFonts w:ascii="Times New Roman" w:hAnsi="Times New Roman"/>
          <w:i/>
          <w:sz w:val="28"/>
          <w:szCs w:val="28"/>
        </w:rPr>
        <w:t xml:space="preserve">его особенности в современных условиях подготовки </w:t>
      </w:r>
      <w:r w:rsidR="00E24243" w:rsidRPr="00E24243">
        <w:rPr>
          <w:rFonts w:ascii="Times New Roman" w:hAnsi="Times New Roman" w:cs="Times New Roman"/>
          <w:i/>
          <w:sz w:val="28"/>
          <w:szCs w:val="28"/>
        </w:rPr>
        <w:t>профессионально-компетентного специалиста в системе СПО посредством участия в</w:t>
      </w:r>
      <w:r w:rsidR="001F3B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243" w:rsidRPr="00E242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чемпионатном движении по проф</w:t>
      </w:r>
      <w:r w:rsidR="001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ессиональному </w:t>
      </w:r>
      <w:r w:rsidR="00E24243" w:rsidRPr="00E242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мастерству.</w:t>
      </w:r>
    </w:p>
    <w:p w:rsidR="0097406A" w:rsidRDefault="0097406A" w:rsidP="0086293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04458" w:rsidRPr="0086293F" w:rsidRDefault="00216A16" w:rsidP="00862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16">
        <w:rPr>
          <w:rFonts w:ascii="Times New Roman" w:hAnsi="Times New Roman" w:cs="Times New Roman"/>
          <w:sz w:val="28"/>
          <w:szCs w:val="28"/>
        </w:rPr>
        <w:t>В настоящее время перед средним профессиональным образованием стоит задача -  воспитать и сформировать конкурентоспособного, профессионально-компетентного специалиста, способного не только ориентироваться, но и по мере необходимости мобилизироваться в условиях постоянного меняющегося рынка труда.</w:t>
      </w:r>
      <w:r w:rsidRPr="00216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актуальным становится переход от простой передачи знаний к комплексному процессу обучения и воспитания, от выполнения четких должностных инструкций преподавателя к осуществлению функций наставника для своих воспитанников.</w:t>
      </w:r>
    </w:p>
    <w:p w:rsidR="003455F3" w:rsidRPr="00580E9C" w:rsidRDefault="00B953BA" w:rsidP="00580E9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53BA">
        <w:rPr>
          <w:rStyle w:val="c4"/>
          <w:rFonts w:ascii="Times New Roman" w:hAnsi="Times New Roman" w:cs="Times New Roman"/>
          <w:sz w:val="28"/>
          <w:szCs w:val="28"/>
        </w:rPr>
        <w:t>В </w:t>
      </w:r>
      <w:r w:rsidRPr="00B953BA">
        <w:rPr>
          <w:rStyle w:val="c8"/>
          <w:rFonts w:ascii="Times New Roman" w:hAnsi="Times New Roman" w:cs="Times New Roman"/>
          <w:sz w:val="28"/>
          <w:szCs w:val="28"/>
        </w:rPr>
        <w:t>словаре В.Даля </w:t>
      </w:r>
      <w:r w:rsidRPr="00B953BA">
        <w:rPr>
          <w:rStyle w:val="c4"/>
          <w:rFonts w:ascii="Times New Roman" w:hAnsi="Times New Roman" w:cs="Times New Roman"/>
          <w:sz w:val="28"/>
          <w:szCs w:val="28"/>
        </w:rPr>
        <w:t>понятие </w:t>
      </w:r>
      <w:r w:rsidRPr="00B953BA">
        <w:rPr>
          <w:rStyle w:val="c8"/>
          <w:rFonts w:ascii="Times New Roman" w:hAnsi="Times New Roman" w:cs="Times New Roman"/>
          <w:sz w:val="28"/>
          <w:szCs w:val="28"/>
        </w:rPr>
        <w:t>«наставник»</w:t>
      </w:r>
      <w:r w:rsidRPr="00B953BA">
        <w:rPr>
          <w:rStyle w:val="c4"/>
          <w:rFonts w:ascii="Times New Roman" w:hAnsi="Times New Roman" w:cs="Times New Roman"/>
          <w:sz w:val="28"/>
          <w:szCs w:val="28"/>
        </w:rPr>
        <w:t> толкуется как «учитель или воспитатель, руководитель», </w:t>
      </w:r>
      <w:r w:rsidRPr="00B953BA">
        <w:rPr>
          <w:rStyle w:val="c8"/>
          <w:rFonts w:ascii="Times New Roman" w:hAnsi="Times New Roman" w:cs="Times New Roman"/>
          <w:sz w:val="28"/>
          <w:szCs w:val="28"/>
        </w:rPr>
        <w:t>наставничество</w:t>
      </w:r>
      <w:r w:rsidRPr="00B953BA">
        <w:rPr>
          <w:rStyle w:val="c4"/>
          <w:rFonts w:ascii="Times New Roman" w:hAnsi="Times New Roman" w:cs="Times New Roman"/>
          <w:sz w:val="28"/>
          <w:szCs w:val="28"/>
        </w:rPr>
        <w:t> как</w:t>
      </w:r>
      <w:r w:rsidR="001F3B6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B953BA">
        <w:rPr>
          <w:rStyle w:val="c4"/>
          <w:rFonts w:ascii="Times New Roman" w:hAnsi="Times New Roman" w:cs="Times New Roman"/>
          <w:sz w:val="28"/>
          <w:szCs w:val="28"/>
        </w:rPr>
        <w:t>«звание, должность, дело наставника». Аналогично рассматривается понятие «наставник» и в толковом словаре русского языка </w:t>
      </w:r>
      <w:r w:rsidRPr="00B953BA">
        <w:rPr>
          <w:rStyle w:val="c8"/>
          <w:rFonts w:ascii="Times New Roman" w:hAnsi="Times New Roman" w:cs="Times New Roman"/>
          <w:sz w:val="28"/>
          <w:szCs w:val="28"/>
        </w:rPr>
        <w:t>С.И.Ожегова и Н.Ю.Шведовой</w:t>
      </w:r>
      <w:r w:rsidRPr="00B953BA">
        <w:rPr>
          <w:rStyle w:val="c4"/>
          <w:rFonts w:ascii="Times New Roman" w:hAnsi="Times New Roman" w:cs="Times New Roman"/>
          <w:sz w:val="28"/>
          <w:szCs w:val="28"/>
        </w:rPr>
        <w:t>. В Советском энциклопедическом словаре под редакцией </w:t>
      </w:r>
      <w:r w:rsidRPr="00B953BA">
        <w:rPr>
          <w:rStyle w:val="c8"/>
          <w:rFonts w:ascii="Times New Roman" w:hAnsi="Times New Roman" w:cs="Times New Roman"/>
          <w:sz w:val="28"/>
          <w:szCs w:val="28"/>
        </w:rPr>
        <w:t>А.М.Прохорова</w:t>
      </w:r>
      <w:r w:rsidRPr="00B953BA">
        <w:rPr>
          <w:rStyle w:val="c1"/>
          <w:rFonts w:ascii="Times New Roman" w:hAnsi="Times New Roman" w:cs="Times New Roman"/>
          <w:sz w:val="28"/>
          <w:szCs w:val="28"/>
        </w:rPr>
        <w:t> понятие «наставничество» трактуется как «форма коммунистического воспитания и профессиональной подготовки молодежи на производстве, в профессионально-технических училищах и т.д. передовыми опытными рабочими, мастерами, инженерно-техническими работниками».</w:t>
      </w:r>
      <w:r w:rsidR="001F3B6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15503">
        <w:rPr>
          <w:rFonts w:ascii="Times New Roman" w:hAnsi="Times New Roman" w:cs="Times New Roman"/>
          <w:sz w:val="28"/>
          <w:szCs w:val="28"/>
        </w:rPr>
        <w:t xml:space="preserve">Е.Н. Фомин определяет его, как </w:t>
      </w:r>
      <w:r w:rsidR="003455F3" w:rsidRPr="003455F3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 ориентированный педагогический процесс, призванный помочь начинающему работнику овладеть профессией, определить для себя </w:t>
      </w:r>
      <w:r w:rsidR="00115503">
        <w:rPr>
          <w:rFonts w:ascii="Times New Roman" w:hAnsi="Times New Roman" w:cs="Times New Roman"/>
          <w:sz w:val="28"/>
          <w:szCs w:val="28"/>
        </w:rPr>
        <w:t>её значимость в своей жизни</w:t>
      </w:r>
      <w:r w:rsidR="001F3B61">
        <w:rPr>
          <w:rFonts w:ascii="Times New Roman" w:hAnsi="Times New Roman" w:cs="Times New Roman"/>
          <w:sz w:val="28"/>
          <w:szCs w:val="28"/>
        </w:rPr>
        <w:t>. Л.Г.</w:t>
      </w:r>
      <w:r w:rsidR="003455F3" w:rsidRPr="003455F3">
        <w:rPr>
          <w:rFonts w:ascii="Times New Roman" w:hAnsi="Times New Roman" w:cs="Times New Roman"/>
          <w:sz w:val="28"/>
          <w:szCs w:val="28"/>
        </w:rPr>
        <w:t>Почебут представляет наставничество как специфическую непрофессиональную педагогическую деятельность, оказывающую обучающее и воспитательное воздействие субъекта (наставник) на объект (подше</w:t>
      </w:r>
      <w:r w:rsidR="003455F3">
        <w:rPr>
          <w:rFonts w:ascii="Times New Roman" w:hAnsi="Times New Roman" w:cs="Times New Roman"/>
          <w:sz w:val="28"/>
          <w:szCs w:val="28"/>
        </w:rPr>
        <w:t>фного) деятельности</w:t>
      </w:r>
      <w:r w:rsidR="001F3B61">
        <w:rPr>
          <w:rFonts w:ascii="Times New Roman" w:hAnsi="Times New Roman" w:cs="Times New Roman"/>
          <w:sz w:val="28"/>
          <w:szCs w:val="28"/>
        </w:rPr>
        <w:t>. Ю.Л.</w:t>
      </w:r>
      <w:r w:rsidR="003455F3" w:rsidRPr="003455F3">
        <w:rPr>
          <w:rFonts w:ascii="Times New Roman" w:hAnsi="Times New Roman" w:cs="Times New Roman"/>
          <w:sz w:val="28"/>
          <w:szCs w:val="28"/>
        </w:rPr>
        <w:t>Львова, раскрывая понятие «педагогическое наставничест</w:t>
      </w:r>
      <w:r w:rsidR="00115503">
        <w:rPr>
          <w:rFonts w:ascii="Times New Roman" w:hAnsi="Times New Roman" w:cs="Times New Roman"/>
          <w:sz w:val="28"/>
          <w:szCs w:val="28"/>
        </w:rPr>
        <w:t>во», отмечает, что это процесс творческого сотрудничества, парного содружества</w:t>
      </w:r>
      <w:r w:rsidR="003455F3" w:rsidRPr="003455F3">
        <w:rPr>
          <w:rFonts w:ascii="Times New Roman" w:hAnsi="Times New Roman" w:cs="Times New Roman"/>
          <w:sz w:val="28"/>
          <w:szCs w:val="28"/>
        </w:rPr>
        <w:t xml:space="preserve">, возникающий на основе единых педагогических взглядов, методических поисков и желания совместно решать творческие задачи, в </w:t>
      </w:r>
      <w:r w:rsidR="003455F3">
        <w:rPr>
          <w:rFonts w:ascii="Times New Roman" w:hAnsi="Times New Roman" w:cs="Times New Roman"/>
          <w:sz w:val="28"/>
          <w:szCs w:val="28"/>
        </w:rPr>
        <w:t>основе которых лежит общение</w:t>
      </w:r>
      <w:r w:rsidR="003455F3" w:rsidRPr="003455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5F3" w:rsidRPr="003455F3" w:rsidRDefault="001F3B61" w:rsidP="003455F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e"/>
          <w:b w:val="0"/>
          <w:sz w:val="28"/>
          <w:szCs w:val="28"/>
        </w:rPr>
        <w:t>Б. М.</w:t>
      </w:r>
      <w:r w:rsidR="003455F3" w:rsidRPr="003455F3">
        <w:rPr>
          <w:rStyle w:val="ae"/>
          <w:b w:val="0"/>
          <w:sz w:val="28"/>
          <w:szCs w:val="28"/>
        </w:rPr>
        <w:t>Бим-Бад</w:t>
      </w:r>
      <w:r w:rsidR="003455F3" w:rsidRPr="003455F3">
        <w:rPr>
          <w:sz w:val="28"/>
          <w:szCs w:val="28"/>
        </w:rPr>
        <w:t xml:space="preserve"> в «Педагогическом энциклопедическом словаре» даёт </w:t>
      </w:r>
      <w:r w:rsidR="009D45B3">
        <w:rPr>
          <w:sz w:val="28"/>
          <w:szCs w:val="28"/>
        </w:rPr>
        <w:t>такое определение</w:t>
      </w:r>
      <w:r w:rsidR="003455F3" w:rsidRPr="003455F3">
        <w:rPr>
          <w:sz w:val="28"/>
          <w:szCs w:val="28"/>
        </w:rPr>
        <w:t>: </w:t>
      </w:r>
      <w:r w:rsidR="00115503">
        <w:rPr>
          <w:rStyle w:val="ae"/>
          <w:b w:val="0"/>
          <w:sz w:val="28"/>
          <w:szCs w:val="28"/>
        </w:rPr>
        <w:t>«Наставничество -</w:t>
      </w:r>
      <w:r w:rsidR="0097406A">
        <w:rPr>
          <w:rStyle w:val="ae"/>
          <w:b w:val="0"/>
          <w:sz w:val="28"/>
          <w:szCs w:val="28"/>
        </w:rPr>
        <w:t xml:space="preserve"> это </w:t>
      </w:r>
      <w:r w:rsidR="003455F3" w:rsidRPr="003455F3">
        <w:rPr>
          <w:rStyle w:val="ae"/>
          <w:b w:val="0"/>
          <w:sz w:val="28"/>
          <w:szCs w:val="28"/>
        </w:rPr>
        <w:t>процесс передачи опыта и знаний от старших к младшим членам общества, форма взаимоотношений между учителем и учеником»</w:t>
      </w:r>
      <w:r w:rsidR="003455F3" w:rsidRPr="003455F3">
        <w:rPr>
          <w:sz w:val="28"/>
          <w:szCs w:val="28"/>
        </w:rPr>
        <w:t xml:space="preserve">. </w:t>
      </w:r>
    </w:p>
    <w:p w:rsidR="00FF2B83" w:rsidRPr="00EC3E0C" w:rsidRDefault="003455F3" w:rsidP="00FF2B8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Таким образом, наставни</w:t>
      </w:r>
      <w:r w:rsidRPr="005A3AB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чество</w:t>
      </w:r>
      <w:r w:rsidRPr="005A3A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- это</w:t>
      </w:r>
      <w:r w:rsidRPr="005A3ABB">
        <w:rPr>
          <w:rFonts w:ascii="Times New Roman" w:hAnsi="Times New Roman" w:cs="Times New Roman"/>
          <w:color w:val="000000"/>
          <w:sz w:val="28"/>
          <w:szCs w:val="28"/>
        </w:rPr>
        <w:t xml:space="preserve"> процесс, при котором более </w:t>
      </w:r>
      <w:r w:rsidRPr="00EC3E0C">
        <w:rPr>
          <w:rFonts w:ascii="Times New Roman" w:hAnsi="Times New Roman" w:cs="Times New Roman"/>
          <w:sz w:val="28"/>
          <w:szCs w:val="28"/>
        </w:rPr>
        <w:t>опытный и знающий человек (наставник) предоставляет руководство, поддержку и ресурсы для развития и успеха менее опытного человека (наставляемого).</w:t>
      </w:r>
    </w:p>
    <w:p w:rsidR="00604458" w:rsidRPr="0076475D" w:rsidRDefault="00604458" w:rsidP="0076475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субъектами наставничества в образовательном процессе являются наставник и наставляемый. И</w:t>
      </w:r>
      <w:r w:rsidR="00FF2B83" w:rsidRP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педагогического опыта</w:t>
      </w:r>
      <w:r w:rsidRP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наставни</w:t>
      </w:r>
      <w:r w:rsidR="00FF2B83" w:rsidRP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в системе СПО, можно </w:t>
      </w:r>
      <w:r w:rsid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</w:t>
      </w:r>
      <w:r w:rsidRP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наставник – это компетентный педагог, обладающий успешным жизненным, личностным и профессиональным опытом, способный к передаче </w:t>
      </w:r>
      <w:r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наставляемому необходимых знаний и навыков. Взаимодействие между наставником и наставляемым осуществляется в од</w:t>
      </w:r>
      <w:r w:rsidR="00575138"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из основных форм: «студент - студент», «преподаватель - преподаватель», «студент - преподаватель», «работодатель -</w:t>
      </w:r>
      <w:r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преподаватель», «рабо</w:t>
      </w:r>
      <w:r w:rsidR="00575138"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тодатель - студент»</w:t>
      </w:r>
      <w:r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Наставники как структурный компонент, помогают студентам в овладении профессиональными компетенциями и способствуют поддержанию их профессионального развития. В этой связи наставник выступает в качестве опытного субъекта, обладающего </w:t>
      </w:r>
      <w:r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уникальным набором знаний, а наставническая деятельность направлена на профессиональную подготовку </w:t>
      </w:r>
      <w:r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наставляемого.</w:t>
      </w:r>
      <w:r w:rsidR="00E12CC3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наставничество представляется необходимым условием для реализации практико-ориентированной модели обучения в системе современного профессионального образования.</w:t>
      </w:r>
      <w:r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контексте, модернизация системы СПО позволяет говорить о придании наставничеству качественно нового значения с точки зрения педагогики в целом, и эффективности при выстраивании профессионально-ориентированной траектории развития студентов, в частности.</w:t>
      </w:r>
    </w:p>
    <w:p w:rsidR="0076475D" w:rsidRDefault="00115503" w:rsidP="0076475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604458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инструментом повышения профессиональной подготовки студентов среднего профессионального образования </w:t>
      </w:r>
      <w:r w:rsidR="0076475D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604458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чемпионаты профессионального мастерства. </w:t>
      </w:r>
    </w:p>
    <w:p w:rsidR="0076475D" w:rsidRDefault="00E56E9F" w:rsidP="0076475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 Россия официально вступила в международное движение «WorldSkillsInternational» (WSI) </w:t>
      </w:r>
      <w:r w:rsidR="0023682D">
        <w:rPr>
          <w:rFonts w:ascii="Times New Roman" w:hAnsi="Times New Roman" w:cs="Times New Roman"/>
          <w:sz w:val="28"/>
          <w:szCs w:val="28"/>
        </w:rPr>
        <w:t xml:space="preserve">(приостановлено </w:t>
      </w:r>
      <w:r w:rsidR="001F3B61">
        <w:rPr>
          <w:rFonts w:ascii="Times New Roman" w:hAnsi="Times New Roman" w:cs="Times New Roman"/>
          <w:sz w:val="28"/>
          <w:szCs w:val="28"/>
        </w:rPr>
        <w:t>0</w:t>
      </w:r>
      <w:r w:rsidR="0023682D">
        <w:rPr>
          <w:rFonts w:ascii="Times New Roman" w:hAnsi="Times New Roman" w:cs="Times New Roman"/>
          <w:sz w:val="28"/>
          <w:szCs w:val="28"/>
        </w:rPr>
        <w:t>1.03.2022), а в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 ноябре 2012 года </w:t>
      </w:r>
      <w:r w:rsidR="00115503">
        <w:rPr>
          <w:rFonts w:ascii="Times New Roman" w:hAnsi="Times New Roman" w:cs="Times New Roman"/>
          <w:sz w:val="28"/>
          <w:szCs w:val="28"/>
        </w:rPr>
        <w:t xml:space="preserve">уже </w:t>
      </w:r>
      <w:r w:rsidR="0076475D" w:rsidRPr="0076475D">
        <w:rPr>
          <w:rFonts w:ascii="Times New Roman" w:hAnsi="Times New Roman" w:cs="Times New Roman"/>
          <w:sz w:val="28"/>
          <w:szCs w:val="28"/>
        </w:rPr>
        <w:t>был проведён</w:t>
      </w:r>
      <w:r w:rsidR="0076475D">
        <w:rPr>
          <w:rFonts w:ascii="Times New Roman" w:hAnsi="Times New Roman" w:cs="Times New Roman"/>
          <w:sz w:val="28"/>
          <w:szCs w:val="28"/>
        </w:rPr>
        <w:t xml:space="preserve"> первый региональный чемпионат -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 Московский открытый чемпионат WorldSkillsRussia</w:t>
      </w:r>
      <w:r w:rsidR="00DD0F4E">
        <w:rPr>
          <w:rFonts w:ascii="Times New Roman" w:hAnsi="Times New Roman" w:cs="Times New Roman"/>
          <w:sz w:val="28"/>
          <w:szCs w:val="28"/>
        </w:rPr>
        <w:t>.</w:t>
      </w:r>
    </w:p>
    <w:p w:rsidR="0076475D" w:rsidRDefault="00115503" w:rsidP="0076475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 создана некоммерческая организация Союз «Молодые Профес</w:t>
      </w:r>
      <w:r w:rsidR="00F91F12">
        <w:rPr>
          <w:rFonts w:ascii="Times New Roman" w:hAnsi="Times New Roman" w:cs="Times New Roman"/>
          <w:sz w:val="28"/>
          <w:szCs w:val="28"/>
        </w:rPr>
        <w:t>сионалы (Ворлдскиллс Россия)», у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чредителями </w:t>
      </w:r>
      <w:r w:rsidR="00F91F12">
        <w:rPr>
          <w:rFonts w:ascii="Times New Roman" w:hAnsi="Times New Roman" w:cs="Times New Roman"/>
          <w:sz w:val="28"/>
          <w:szCs w:val="28"/>
        </w:rPr>
        <w:t>которой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 являются Агентство стратегических инициатив и Российская Федерация в лице </w:t>
      </w:r>
      <w:hyperlink r:id="rId6" w:tooltip="Министерство образования и науки Российской Федерации" w:history="1">
        <w:r w:rsidR="0076475D" w:rsidRPr="00DD0F4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Минобрнауки России</w:t>
        </w:r>
      </w:hyperlink>
      <w:r w:rsidR="0076475D" w:rsidRPr="00DD0F4E">
        <w:rPr>
          <w:rFonts w:ascii="Times New Roman" w:hAnsi="Times New Roman" w:cs="Times New Roman"/>
          <w:sz w:val="28"/>
          <w:szCs w:val="28"/>
        </w:rPr>
        <w:t> и </w:t>
      </w:r>
      <w:hyperlink r:id="rId7" w:tooltip="Министерство труда и социальной защиты Российской Федерации" w:history="1">
        <w:r w:rsidR="0076475D" w:rsidRPr="00DD0F4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Минтруда России</w:t>
        </w:r>
      </w:hyperlink>
      <w:r w:rsidR="0076475D">
        <w:rPr>
          <w:rFonts w:ascii="Times New Roman" w:hAnsi="Times New Roman" w:cs="Times New Roman"/>
          <w:sz w:val="28"/>
          <w:szCs w:val="28"/>
        </w:rPr>
        <w:t>.</w:t>
      </w:r>
    </w:p>
    <w:p w:rsidR="003B44C6" w:rsidRPr="003A7955" w:rsidRDefault="0076475D" w:rsidP="003B44C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5D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6475D">
        <w:rPr>
          <w:rFonts w:ascii="Times New Roman" w:hAnsi="Times New Roman" w:cs="Times New Roman"/>
          <w:sz w:val="28"/>
          <w:szCs w:val="28"/>
        </w:rPr>
        <w:t>WorldskillsRussia переименовано в д</w:t>
      </w:r>
      <w:r w:rsidR="00DD0F4E">
        <w:rPr>
          <w:rFonts w:ascii="Times New Roman" w:hAnsi="Times New Roman" w:cs="Times New Roman"/>
          <w:sz w:val="28"/>
          <w:szCs w:val="28"/>
        </w:rPr>
        <w:t>вижение «Профессионалы»</w:t>
      </w:r>
      <w:r w:rsidR="00D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4458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задачи которого входит популяризация рабочих профессий и подготовка конкурентоспособных кадров для ведущих </w:t>
      </w:r>
      <w:r w:rsidR="00604458" w:rsidRPr="003A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отраслей экономики.</w:t>
      </w:r>
    </w:p>
    <w:p w:rsidR="000E3DC5" w:rsidRPr="006D6BFF" w:rsidRDefault="00604458" w:rsidP="006D6BF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соревнования чемпионата «Профессионалы» </w:t>
      </w:r>
      <w:r w:rsidR="00AB1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</w:t>
      </w:r>
      <w:r w:rsidRPr="003A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B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в 2023 году, в год педагога и наставника. </w:t>
      </w:r>
      <w:r w:rsidR="006D6B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Ульяновская область с</w:t>
      </w:r>
      <w:r w:rsidR="0011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активно участвует в проведении регионального этапа</w:t>
      </w:r>
      <w:r w:rsidR="001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503" w:rsidRPr="00AB1318">
        <w:rPr>
          <w:rFonts w:ascii="Times New Roman" w:hAnsi="Times New Roman" w:cs="Times New Roman"/>
          <w:color w:val="000000"/>
          <w:sz w:val="28"/>
          <w:szCs w:val="28"/>
        </w:rPr>
        <w:t>Всероссийского чемпионатного движения</w:t>
      </w:r>
      <w:r w:rsidR="006D6B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t>С каждым годом увеличивается число участников и количество соревновательных</w:t>
      </w:r>
      <w:r w:rsidR="001F3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компетенций: если в 2023 году ребята 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сор</w:t>
      </w:r>
      <w:r w:rsidR="005966AE">
        <w:rPr>
          <w:rFonts w:ascii="Times New Roman" w:hAnsi="Times New Roman" w:cs="Times New Roman"/>
          <w:color w:val="000000"/>
          <w:sz w:val="28"/>
          <w:szCs w:val="28"/>
        </w:rPr>
        <w:t>евновались по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t xml:space="preserve"> 44 компетенция</w:t>
      </w:r>
      <w:r w:rsidR="005966A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t xml:space="preserve">, в 2024 </w:t>
      </w:r>
      <w:r w:rsidR="005966AE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t>– по 61, то уже в 2025 году их количество возросло до 67.</w:t>
      </w:r>
    </w:p>
    <w:p w:rsidR="003A7955" w:rsidRPr="003A7955" w:rsidRDefault="003A7955" w:rsidP="000E3DC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55">
        <w:rPr>
          <w:rFonts w:ascii="Times New Roman" w:hAnsi="Times New Roman" w:cs="Times New Roman"/>
          <w:sz w:val="28"/>
          <w:szCs w:val="28"/>
        </w:rPr>
        <w:t>Целью Чемпионатного движения является создание условий и системы мотивации, способствующих повышению значимости и престижа рабочих профессий, профессиональному росту молодежи путем гармонизации лучших практик и профессиональных навыков посредством организации и проведения Чемпионатов профессионального мастерства, а также содействие оперативному и эффективному кадровому обеспечению различных отраслей экономики.</w:t>
      </w:r>
    </w:p>
    <w:p w:rsidR="00980FB2" w:rsidRPr="000A15F4" w:rsidRDefault="00604458" w:rsidP="00980FB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 в рамках чемпионатного движения наиболее распространенной формой считается взаимодействие студента и преподавателя (мастера производственного обучения). В таком случае, наставничество представляет собой особый вид педагогической деятельности, в процессе которой под руководством наставника происходит осуществление целенаправленной помощи, поддержки и сопровождения обучающегося.</w:t>
      </w:r>
    </w:p>
    <w:p w:rsidR="00091634" w:rsidRPr="000A15F4" w:rsidRDefault="00604458" w:rsidP="000A15F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A7955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</w:t>
      </w:r>
      <w:r w:rsidR="001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955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</w:t>
      </w: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чемпионатного движения по профессионально</w:t>
      </w:r>
      <w:r w:rsidR="003A7955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мастерству «Профессионалы», «эксперт-наставник - </w:t>
      </w: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эксперт, представляющий интересы конкурсанта и (или) ко</w:t>
      </w:r>
      <w:r w:rsidR="00980FB2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манды по компетенции»</w:t>
      </w: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термин </w:t>
      </w:r>
      <w:r w:rsidR="00AE047E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</w:t>
      </w:r>
      <w:r w:rsidR="000A15F4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E047E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</w:t>
      </w: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«эксперт-компатриот», </w:t>
      </w:r>
      <w:r w:rsidR="00AE047E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применявшееся</w:t>
      </w: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движении WorldSkills. В качестве эксперта-наставника может выступать преподаватель (мастер производственного обучения), который специализируется на преподавании того направления деятельности, в котором студент принимает участие в соревнованиях. К экспертам-наставникам предъявляются определенные требования: наличие профильного образования, практика ведения профессиональной деятельности, знание нормативной документации чемпионатного движения, опыт участия в чемпионатах профессионального мастерства WorldSkills и «Профессионалы».</w:t>
      </w:r>
    </w:p>
    <w:p w:rsidR="000A15F4" w:rsidRDefault="000A15F4" w:rsidP="000A15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компетенции, необходимые в работе эксперту-наставнику со студентами можно скомпоновать в три группы:</w:t>
      </w:r>
    </w:p>
    <w:p w:rsidR="000A15F4" w:rsidRPr="000A15F4" w:rsidRDefault="000A15F4" w:rsidP="000A15F4">
      <w:pPr>
        <w:pStyle w:val="a5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0A15F4">
        <w:rPr>
          <w:rFonts w:ascii="Times New Roman" w:hAnsi="Times New Roman"/>
          <w:color w:val="000000"/>
          <w:sz w:val="28"/>
          <w:szCs w:val="28"/>
        </w:rPr>
        <w:t>сих</w:t>
      </w:r>
      <w:r>
        <w:rPr>
          <w:rFonts w:ascii="Times New Roman" w:hAnsi="Times New Roman"/>
          <w:color w:val="000000"/>
          <w:sz w:val="28"/>
          <w:szCs w:val="28"/>
        </w:rPr>
        <w:t>олого-педагогических компетенции</w:t>
      </w:r>
      <w:r w:rsidRPr="000A15F4">
        <w:rPr>
          <w:rFonts w:ascii="Times New Roman" w:hAnsi="Times New Roman"/>
          <w:color w:val="000000"/>
          <w:sz w:val="28"/>
          <w:szCs w:val="28"/>
        </w:rPr>
        <w:t>:</w:t>
      </w:r>
    </w:p>
    <w:p w:rsidR="000A15F4" w:rsidRPr="000A15F4" w:rsidRDefault="000A15F4" w:rsidP="000A15F4">
      <w:pPr>
        <w:pStyle w:val="a5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t>готовность помочь наставляемому в установке целей работы;</w:t>
      </w:r>
    </w:p>
    <w:p w:rsidR="000A15F4" w:rsidRPr="000A15F4" w:rsidRDefault="000A15F4" w:rsidP="000A15F4">
      <w:pPr>
        <w:pStyle w:val="a5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lastRenderedPageBreak/>
        <w:t>готовность помочь подопечному обрести уверенность в себе;</w:t>
      </w:r>
    </w:p>
    <w:p w:rsidR="000A15F4" w:rsidRPr="000A15F4" w:rsidRDefault="000A15F4" w:rsidP="000A15F4">
      <w:pPr>
        <w:pStyle w:val="a5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t>способность организовывать ясное, открытое двустороннее общение;</w:t>
      </w:r>
    </w:p>
    <w:p w:rsidR="000A15F4" w:rsidRPr="000A15F4" w:rsidRDefault="000A15F4" w:rsidP="000A15F4">
      <w:pPr>
        <w:pStyle w:val="a5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t>готовность оказать поддержку или конструктивную критику при необходимости и помочь совершенствоваться.</w:t>
      </w:r>
    </w:p>
    <w:p w:rsidR="000A15F4" w:rsidRPr="000A15F4" w:rsidRDefault="000A15F4" w:rsidP="000A15F4">
      <w:pPr>
        <w:pStyle w:val="a5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компетенций:</w:t>
      </w:r>
    </w:p>
    <w:p w:rsidR="000A15F4" w:rsidRPr="000A15F4" w:rsidRDefault="000A15F4" w:rsidP="000A15F4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к различным стилям обучения;</w:t>
      </w:r>
    </w:p>
    <w:p w:rsidR="000A15F4" w:rsidRPr="000A15F4" w:rsidRDefault="000A15F4" w:rsidP="000A15F4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организовать усвоение знаний и упорядочить их, создавать свои собственные приёмы обучения;</w:t>
      </w:r>
    </w:p>
    <w:p w:rsidR="000A15F4" w:rsidRPr="000A15F4" w:rsidRDefault="000A15F4" w:rsidP="000A15F4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готовность </w:t>
      </w:r>
      <w:r w:rsidRPr="000A15F4">
        <w:rPr>
          <w:rFonts w:ascii="Times New Roman" w:hAnsi="Times New Roman"/>
          <w:color w:val="000000"/>
          <w:sz w:val="28"/>
          <w:szCs w:val="28"/>
        </w:rPr>
        <w:t>осуществлять контроль профессиональной деятельности и др.</w:t>
      </w:r>
    </w:p>
    <w:p w:rsidR="000A15F4" w:rsidRPr="000A15F4" w:rsidRDefault="000A15F4" w:rsidP="000A15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</w:t>
      </w:r>
      <w:r w:rsidRPr="000A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оуч-компетенц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0A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15F4" w:rsidRPr="000A15F4" w:rsidRDefault="000A15F4" w:rsidP="000A15F4">
      <w:pPr>
        <w:pStyle w:val="a5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t>готов</w:t>
      </w:r>
      <w:r>
        <w:rPr>
          <w:rFonts w:ascii="Times New Roman" w:hAnsi="Times New Roman"/>
          <w:color w:val="000000"/>
          <w:sz w:val="28"/>
          <w:szCs w:val="28"/>
        </w:rPr>
        <w:t>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взять на себя ответственность за развитие и саморазвитие подопечного;</w:t>
      </w:r>
    </w:p>
    <w:p w:rsidR="000A15F4" w:rsidRPr="000A15F4" w:rsidRDefault="000A15F4" w:rsidP="000A15F4">
      <w:pPr>
        <w:pStyle w:val="a5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помочь «прирастить» новые знания, освоить новые технологии, сформировать жизненные принципы;</w:t>
      </w:r>
    </w:p>
    <w:p w:rsidR="000A15F4" w:rsidRPr="000A15F4" w:rsidRDefault="000A15F4" w:rsidP="000A15F4">
      <w:pPr>
        <w:pStyle w:val="a5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планировать и проектировать профессиональное развитие своего подопечного;</w:t>
      </w:r>
    </w:p>
    <w:p w:rsidR="000A15F4" w:rsidRPr="000A15F4" w:rsidRDefault="000A15F4" w:rsidP="000A15F4">
      <w:pPr>
        <w:pStyle w:val="a5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t>готов</w:t>
      </w:r>
      <w:r>
        <w:rPr>
          <w:rFonts w:ascii="Times New Roman" w:hAnsi="Times New Roman"/>
          <w:color w:val="000000"/>
          <w:sz w:val="28"/>
          <w:szCs w:val="28"/>
        </w:rPr>
        <w:t>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помогать развивать креативное мышление и навыки решения проблем.</w:t>
      </w:r>
    </w:p>
    <w:p w:rsidR="00521B3B" w:rsidRPr="00521B3B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наставнической деятельности происходит на всех этапах чемпионата: подготовительном, организационном (основном), заключительном (рефлексивном). </w:t>
      </w:r>
    </w:p>
    <w:p w:rsidR="00091634" w:rsidRPr="00521B3B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эксперты-наставники принимают участие в отборе потенциальных конкурсантов чемпионата. Отбор может осуществляться несколькими способами: с учетом непосредственной рекомендации эксперта-наставника, при помощи точечного отбора студентов, по результатам олимпиады профессионального мастерства или конкурса «Лучший по профессии», проводимым на уровне образовательного учреждения.</w:t>
      </w:r>
    </w:p>
    <w:p w:rsidR="00091634" w:rsidRPr="00521B3B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шаг – планирование мероприятий по подготовке к конкурсному этапу. Эксперт-наставник осуществляет подготовку к региональному этапу чемпионата, а также к межрегиональным (отборочным) </w:t>
      </w: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соревнованиям в случае победы на уровне региона. На данном этапе эксперт-наставник совместно с участником ставят цель и задачи, обсуждают стратегию и тактику поведения на предстоящих соревнованиях, а также разрабатывают график тренировок. </w:t>
      </w:r>
      <w:r w:rsidR="00091634"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</w:t>
      </w: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должна быть ориентирована не на победу, а на развитие профессиональных навыков и компетенций, знакомство и общение с новыми людьми, приобретение опыта в конкурсной деятельности, повышение стрессоустойчив</w:t>
      </w:r>
      <w:r w:rsidR="00091634"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самооценки конкурсанта. Также в</w:t>
      </w: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 проведение поэтапного мониторинга достижений студента: определение исходного уровня знаний и умений, наблюдение в процессе подготовительного периода, сравнение показателей после завершения конкурсных мероприятий.</w:t>
      </w:r>
    </w:p>
    <w:p w:rsidR="00091634" w:rsidRPr="00521B3B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проведения чемпионатов, эксперт-наставник может представлять интересы только одного участника или команды. Однако, практика показывает, что на этапе осуществления подготовки к соревнованиям на одного эксперта-наставника приходится несколько студентов. При необходимости, к процессу подготовки могут быть привлечены преподаватели смежных дисциплин и представители работодателей для отработки практических заданий.</w:t>
      </w:r>
    </w:p>
    <w:p w:rsidR="00091634" w:rsidRPr="00521B3B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проведения чемпионата эксперт-наставник находится на соревновательной площадке вместе с конкурсантом, следит за выполнением конкурсных заданий, однако, не может общаться с подопечным во время их выполнения. Кроме того, в соответствии с правилами, эксперту-наставнику запрещается принимать участие в оценке своего наставляемого, что исключает предвзятое отношение и способствует более объективным результатам.</w:t>
      </w:r>
    </w:p>
    <w:p w:rsidR="00091634" w:rsidRPr="000B4569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рассмотренных этапов присущ тот или иной уровень взаимодействия</w:t>
      </w:r>
      <w:r w:rsidR="000576B5"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наставником и студентом -</w:t>
      </w: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теоретический, практический или психологический. </w:t>
      </w:r>
      <w:r w:rsidR="000B4569"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начальном этапе большую значимость имеет теоретическая под</w:t>
      </w:r>
      <w:r w:rsidR="000576B5"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 -</w:t>
      </w: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трудовыми обязанностями специалиста по представленной компетенции, охраной труда, анализ </w:t>
      </w: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конкурсных заданий предыдущих чемпионатов, чтение чертежей, анализ формул, составление алгоритма решения задач и т.п.</w:t>
      </w:r>
    </w:p>
    <w:p w:rsidR="00091634" w:rsidRPr="000B4569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непосредственных занятий важна практическая подготовка, которая подразумевает отработку накопленного теоретического материала в мастерских, на учебных площадках, использование оборудования для выполнения специфических профессиональных работ, закрепление приемов и методов, тренировку выполнения заданий на время.</w:t>
      </w:r>
    </w:p>
    <w:p w:rsidR="00604458" w:rsidRPr="000B4569" w:rsidRDefault="00604458" w:rsidP="009C7CB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подготовка включает морально-этическое </w:t>
      </w:r>
      <w:bookmarkEnd w:id="0"/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волевую подготовку. От психологического настроя и эмоционального состояния конкурсанта зависит его правильное восприятие соревнований, уважительное отношение к соперникам и экспертам, собранность и координация действий. Эксперту-наставнику необходимо научить студента правильному алгоритму действий и поведению в стрессовой ситуации, сформировать психологическую готовность к участию в соревновательных мероприятиях, способствовать правильному восприятию личной ответственности за результаты и развитию профессиональной самостоятельности. </w:t>
      </w:r>
    </w:p>
    <w:p w:rsidR="0048764E" w:rsidRDefault="006B7904" w:rsidP="005E070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можно сказать, что</w:t>
      </w:r>
      <w:r w:rsidR="009C7CBA" w:rsidRPr="0070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результат</w:t>
      </w:r>
      <w:r w:rsidR="00604458" w:rsidRPr="0070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в рамках подготовки студентов к чемпионатам профессионального мастерства по форме «студент-преподаватель» </w:t>
      </w:r>
      <w:r w:rsidR="009C7CBA" w:rsidRPr="007023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преемственности,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4458" w:rsidRPr="00702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двустороннего взаимодействия происходит процесс передачи профессионального опыта от одного поколения к другому</w:t>
      </w:r>
      <w:r w:rsidR="005E070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="00604458" w:rsidRPr="0070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повышению интереса студентов к профессии, развитию профессиональных компетенций, лучшей адаптации при переходе от образовательного процесса к осуществлению трудовой деятельности. </w:t>
      </w:r>
      <w:r w:rsidR="005E0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 значение играет и психолого-педагогическое сопровождение, т.к. эмоциональная стабильность студента в стрессовой ситуации конкурса позволяет добиваться высокой результативности.</w:t>
      </w:r>
    </w:p>
    <w:p w:rsidR="0048764E" w:rsidRDefault="0048764E" w:rsidP="009C7CB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0B" w:rsidRPr="00702302" w:rsidRDefault="005E070B" w:rsidP="001F3B6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E86" w:rsidRDefault="00F93E86" w:rsidP="00F93E8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</w:rPr>
      </w:pPr>
      <w:r w:rsidRPr="00E15A6C">
        <w:rPr>
          <w:b/>
          <w:color w:val="000000"/>
          <w:sz w:val="28"/>
        </w:rPr>
        <w:lastRenderedPageBreak/>
        <w:t>Библиографический список</w:t>
      </w:r>
      <w:r>
        <w:rPr>
          <w:b/>
          <w:color w:val="000000"/>
          <w:sz w:val="28"/>
        </w:rPr>
        <w:t>:</w:t>
      </w:r>
    </w:p>
    <w:p w:rsidR="00F93E86" w:rsidRDefault="00F93E86" w:rsidP="00F93E8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</w:rPr>
      </w:pPr>
    </w:p>
    <w:p w:rsidR="00DC575F" w:rsidRPr="003B6420" w:rsidRDefault="00884207" w:rsidP="00884207">
      <w:pPr>
        <w:pStyle w:val="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F93E86" w:rsidRPr="00F93E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Есенина Е. Ю., Блинов В. И., Сергеев И. С. Наставничество в образовании:нужен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хорошо заточенный инструмент /</w:t>
      </w:r>
      <w:r w:rsidR="003B6420" w:rsidRPr="00F93E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Е. Ю.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Есенина</w:t>
      </w:r>
      <w:r w:rsidR="003B6420" w:rsidRP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В. И.</w:t>
      </w:r>
      <w:r w:rsidR="003B6420" w:rsidRP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Блинов И. С. Сергеев</w:t>
      </w:r>
      <w:r w:rsidR="00E82E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-</w:t>
      </w:r>
      <w:r w:rsidR="00E82EE9" w:rsidRPr="00674EFF">
        <w:rPr>
          <w:rFonts w:ascii="Times New Roman" w:hAnsi="Times New Roman" w:cs="Times New Roman"/>
          <w:color w:val="auto"/>
          <w:sz w:val="28"/>
          <w:szCs w:val="28"/>
        </w:rPr>
        <w:t xml:space="preserve"> Текст: непос</w:t>
      </w:r>
      <w:r w:rsidR="00E82EE9">
        <w:rPr>
          <w:rFonts w:ascii="Times New Roman" w:hAnsi="Times New Roman" w:cs="Times New Roman"/>
          <w:color w:val="auto"/>
          <w:sz w:val="28"/>
          <w:szCs w:val="28"/>
        </w:rPr>
        <w:t>редственный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</w:t>
      </w:r>
      <w:r w:rsidRPr="00F93E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/ </w:t>
      </w:r>
      <w:r w:rsidR="00F93E86" w:rsidRP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Профессиональное образование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рынок труда.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2019.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№ 3.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С. 4-</w:t>
      </w:r>
      <w:r w:rsidR="00F93E86" w:rsidRP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18.</w:t>
      </w:r>
    </w:p>
    <w:p w:rsidR="0048764E" w:rsidRDefault="00DC575F" w:rsidP="004876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DC575F">
        <w:rPr>
          <w:rFonts w:ascii="Times New Roman" w:hAnsi="Times New Roman" w:cs="Times New Roman"/>
          <w:sz w:val="28"/>
          <w:szCs w:val="28"/>
        </w:rPr>
        <w:t xml:space="preserve">Концепция Всероссийского чемпионатного движения по профессиональному мастерству // </w:t>
      </w:r>
      <w:hyperlink r:id="rId8" w:history="1">
        <w:r w:rsidR="006D6CC9" w:rsidRPr="000856A9">
          <w:rPr>
            <w:rStyle w:val="a9"/>
            <w:rFonts w:ascii="Times New Roman" w:hAnsi="Times New Roman" w:cs="Times New Roman"/>
            <w:sz w:val="28"/>
            <w:szCs w:val="28"/>
          </w:rPr>
          <w:t>https://obrazovanie.sakhalin.gov.ru</w:t>
        </w:r>
      </w:hyperlink>
    </w:p>
    <w:p w:rsidR="0048764E" w:rsidRPr="001E4773" w:rsidRDefault="0048764E" w:rsidP="004876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E4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КадцынК. П. Конкурсы профессионального мастерства – как средство повышения качества профессионального образования и обучения / К. П. Кадцын, А. О. Прокубовская, К. Ю. Глух // Инновации в профессиональном и профессионально-педагогическом образовании: материалы 28-й Международной научно-практической конференции, 23–24 мая 2023 г., Екатеринбург / Рос. гос.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проф.-пед. ун-т. - Екатеринбург</w:t>
      </w:r>
      <w:r w:rsidRPr="001E4773">
        <w:rPr>
          <w:rFonts w:ascii="Times New Roman" w:hAnsi="Times New Roman" w:cs="Times New Roman"/>
          <w:sz w:val="28"/>
          <w:szCs w:val="28"/>
          <w:shd w:val="clear" w:color="auto" w:fill="FFFFFF"/>
        </w:rPr>
        <w:t>: Издательство РГППУ, 2023. - С. 80-85.</w:t>
      </w:r>
    </w:p>
    <w:p w:rsidR="006D6CC9" w:rsidRPr="006D6CC9" w:rsidRDefault="0048764E" w:rsidP="006D6CC9">
      <w:pPr>
        <w:pStyle w:val="5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="00674E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6D6CC9" w:rsidRPr="006D6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 Ю.С. Конкурсы профессионального мастерства студентов в образовательных организациях среднего профессионального образования: история и современные тенденции развития // Материалы IX Международной студенческой научной конференци</w:t>
      </w:r>
      <w:r w:rsidR="0060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«Студенческий научный форум» - [Электронный ресурс]. -</w:t>
      </w:r>
      <w:r w:rsidR="006D6CC9" w:rsidRPr="006D6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доступа URL: https://scienceforum.ru/2017/article/2017038343</w:t>
      </w:r>
    </w:p>
    <w:p w:rsidR="00674EFF" w:rsidRDefault="0048764E" w:rsidP="00674EFF">
      <w:pPr>
        <w:pStyle w:val="5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="00F31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674EFF" w:rsidRPr="00674EFF">
        <w:rPr>
          <w:rFonts w:ascii="Times New Roman" w:hAnsi="Times New Roman" w:cs="Times New Roman"/>
          <w:color w:val="auto"/>
          <w:sz w:val="28"/>
          <w:szCs w:val="28"/>
        </w:rPr>
        <w:t>Слизкова Е. В. Подготовка обучающихся к конкурсам профессионального мастерства как фактор качества образования в СПО / Е. В. С</w:t>
      </w:r>
      <w:r w:rsidR="003B6420">
        <w:rPr>
          <w:rFonts w:ascii="Times New Roman" w:hAnsi="Times New Roman" w:cs="Times New Roman"/>
          <w:color w:val="auto"/>
          <w:sz w:val="28"/>
          <w:szCs w:val="28"/>
        </w:rPr>
        <w:t>лизкова, С. С. Астаева. -</w:t>
      </w:r>
      <w:r w:rsidR="00674EFF" w:rsidRPr="00674EFF">
        <w:rPr>
          <w:rFonts w:ascii="Times New Roman" w:hAnsi="Times New Roman" w:cs="Times New Roman"/>
          <w:color w:val="auto"/>
          <w:sz w:val="28"/>
          <w:szCs w:val="28"/>
        </w:rPr>
        <w:t xml:space="preserve"> Текст: непос</w:t>
      </w:r>
      <w:r w:rsidR="003B6420">
        <w:rPr>
          <w:rFonts w:ascii="Times New Roman" w:hAnsi="Times New Roman" w:cs="Times New Roman"/>
          <w:color w:val="auto"/>
          <w:sz w:val="28"/>
          <w:szCs w:val="28"/>
        </w:rPr>
        <w:t>редственный // Молодой ученый. - 2016. - № 6 (110). -</w:t>
      </w:r>
      <w:r w:rsidR="00674EFF" w:rsidRPr="00674EFF">
        <w:rPr>
          <w:rFonts w:ascii="Times New Roman" w:hAnsi="Times New Roman" w:cs="Times New Roman"/>
          <w:color w:val="auto"/>
          <w:sz w:val="28"/>
          <w:szCs w:val="28"/>
        </w:rPr>
        <w:t xml:space="preserve"> С. Т.2. 101-105. </w:t>
      </w:r>
    </w:p>
    <w:p w:rsidR="00CA3BFB" w:rsidRDefault="0048764E" w:rsidP="00CA3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3BFB">
        <w:rPr>
          <w:rFonts w:ascii="Times New Roman" w:hAnsi="Times New Roman" w:cs="Times New Roman"/>
          <w:sz w:val="28"/>
          <w:szCs w:val="28"/>
        </w:rPr>
        <w:t xml:space="preserve">. </w:t>
      </w:r>
      <w:r w:rsidR="00CA3BFB" w:rsidRPr="00CA3BFB">
        <w:rPr>
          <w:rFonts w:ascii="Times New Roman" w:hAnsi="Times New Roman" w:cs="Times New Roman"/>
          <w:sz w:val="28"/>
          <w:szCs w:val="28"/>
        </w:rPr>
        <w:t>Соина В.М. Наставничество как предмет научной рефлексиии</w:t>
      </w:r>
      <w:r w:rsidR="00F31E58">
        <w:rPr>
          <w:rFonts w:ascii="Times New Roman" w:hAnsi="Times New Roman" w:cs="Times New Roman"/>
          <w:sz w:val="28"/>
          <w:szCs w:val="28"/>
        </w:rPr>
        <w:t>/</w:t>
      </w:r>
      <w:r w:rsidR="00CA3BFB" w:rsidRPr="00CA3BFB">
        <w:rPr>
          <w:rFonts w:ascii="Times New Roman" w:hAnsi="Times New Roman" w:cs="Times New Roman"/>
          <w:sz w:val="28"/>
          <w:szCs w:val="28"/>
        </w:rPr>
        <w:t xml:space="preserve"> В.М. Соина</w:t>
      </w:r>
      <w:r w:rsidR="001E4773">
        <w:rPr>
          <w:rFonts w:ascii="Times New Roman" w:hAnsi="Times New Roman" w:cs="Times New Roman"/>
          <w:sz w:val="28"/>
          <w:szCs w:val="28"/>
        </w:rPr>
        <w:t xml:space="preserve">. </w:t>
      </w:r>
      <w:r w:rsidR="00F31E5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31E58" w:rsidRPr="00674EFF">
        <w:rPr>
          <w:rFonts w:ascii="Times New Roman" w:hAnsi="Times New Roman" w:cs="Times New Roman"/>
          <w:sz w:val="28"/>
          <w:szCs w:val="28"/>
        </w:rPr>
        <w:t xml:space="preserve"> Текст: непос</w:t>
      </w:r>
      <w:r w:rsidR="00F31E58">
        <w:rPr>
          <w:rFonts w:ascii="Times New Roman" w:hAnsi="Times New Roman" w:cs="Times New Roman"/>
          <w:sz w:val="28"/>
          <w:szCs w:val="28"/>
        </w:rPr>
        <w:t>редственный</w:t>
      </w:r>
      <w:r w:rsidR="00F31E5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31E58" w:rsidRPr="00F93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CA3BFB" w:rsidRPr="00CA3BFB">
        <w:rPr>
          <w:rFonts w:ascii="Times New Roman" w:hAnsi="Times New Roman" w:cs="Times New Roman"/>
          <w:sz w:val="28"/>
          <w:szCs w:val="28"/>
        </w:rPr>
        <w:t>Мир науки, культуры, образования – 2020. - № 5 (84). -  С.232-234.</w:t>
      </w:r>
    </w:p>
    <w:p w:rsidR="00F93E86" w:rsidRPr="00D61755" w:rsidRDefault="00F93E86" w:rsidP="00F93E86">
      <w:pPr>
        <w:pStyle w:val="5"/>
        <w:spacing w:line="240" w:lineRule="auto"/>
        <w:rPr>
          <w:b/>
          <w:i/>
          <w:sz w:val="28"/>
          <w:szCs w:val="28"/>
        </w:rPr>
      </w:pPr>
    </w:p>
    <w:p w:rsidR="00F93E86" w:rsidRPr="004620BF" w:rsidRDefault="00F93E86" w:rsidP="00F93E8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674EFF" w:rsidRDefault="00674EFF" w:rsidP="00F93E8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070B" w:rsidRPr="0001014B" w:rsidRDefault="005E070B" w:rsidP="00F93E8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760A" w:rsidRDefault="0083760A" w:rsidP="008376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83760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lastRenderedPageBreak/>
        <w:t>Mentoring in preparation for professional skills competitions</w:t>
      </w:r>
    </w:p>
    <w:p w:rsidR="0083760A" w:rsidRPr="0083760A" w:rsidRDefault="0083760A" w:rsidP="008376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</w:p>
    <w:p w:rsidR="0083760A" w:rsidRPr="0083760A" w:rsidRDefault="0083760A" w:rsidP="008376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83760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Gurenkova O. A.</w:t>
      </w:r>
    </w:p>
    <w:p w:rsidR="0083760A" w:rsidRPr="0083760A" w:rsidRDefault="0083760A" w:rsidP="00F93E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83760A" w:rsidRPr="0083760A" w:rsidRDefault="0083760A" w:rsidP="00F93E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83760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Keywords</w:t>
      </w:r>
      <w:r w:rsidRPr="0083760A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: </w:t>
      </w:r>
      <w:r w:rsidRPr="0083760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mentoring, secondary vocational education, mentoring subjects, championship movement "Professionals", expert mentor, mentoring subjects, expert mentor competencies.</w:t>
      </w:r>
    </w:p>
    <w:p w:rsidR="00674EFF" w:rsidRPr="0083760A" w:rsidRDefault="0083760A" w:rsidP="00F93E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</w:pPr>
      <w:r w:rsidRPr="0083760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Abstract:</w:t>
      </w:r>
      <w:r w:rsidRPr="0083760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the paper examines the concept of mentoring, its features in the modern conditions of training a professionally competent specialist in the vocational education system through participation in the professional skills championship movement.</w:t>
      </w:r>
    </w:p>
    <w:p w:rsidR="00674EFF" w:rsidRPr="0083760A" w:rsidRDefault="00674EFF" w:rsidP="00F93E8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674EFF" w:rsidRPr="0083760A" w:rsidRDefault="00674EFF" w:rsidP="00F93E8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020A85" w:rsidRDefault="00020A85" w:rsidP="0041490B">
      <w:pPr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3760A" w:rsidRPr="00F93E86" w:rsidRDefault="0083760A" w:rsidP="0041490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35CC3" w:rsidRPr="00F93E86" w:rsidRDefault="00435CC3" w:rsidP="0041490B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435CC3" w:rsidRPr="00F93E86" w:rsidSect="001F3B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91pt;height:849pt;visibility:visible;mso-wrap-style:square" o:bullet="t">
        <v:imagedata r:id="rId1" o:title="" croptop="21398f" cropbottom="42954f" cropleft="37846f" cropright="25667f"/>
      </v:shape>
    </w:pict>
  </w:numPicBullet>
  <w:abstractNum w:abstractNumId="0">
    <w:nsid w:val="02220893"/>
    <w:multiLevelType w:val="multilevel"/>
    <w:tmpl w:val="1E144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87B5E"/>
    <w:multiLevelType w:val="multilevel"/>
    <w:tmpl w:val="112049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43182"/>
    <w:multiLevelType w:val="multilevel"/>
    <w:tmpl w:val="FA7C0F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962A5"/>
    <w:multiLevelType w:val="multilevel"/>
    <w:tmpl w:val="3EB27B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23B7B"/>
    <w:multiLevelType w:val="hybridMultilevel"/>
    <w:tmpl w:val="5556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35522"/>
    <w:multiLevelType w:val="multilevel"/>
    <w:tmpl w:val="929A9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001A4"/>
    <w:multiLevelType w:val="multilevel"/>
    <w:tmpl w:val="4BC4F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C4747"/>
    <w:multiLevelType w:val="multilevel"/>
    <w:tmpl w:val="7870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35274"/>
    <w:multiLevelType w:val="multilevel"/>
    <w:tmpl w:val="D8F4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8D7931"/>
    <w:multiLevelType w:val="multilevel"/>
    <w:tmpl w:val="559A87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C13DF"/>
    <w:multiLevelType w:val="hybridMultilevel"/>
    <w:tmpl w:val="77544B86"/>
    <w:lvl w:ilvl="0" w:tplc="BFFA9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FB23AE"/>
    <w:multiLevelType w:val="multilevel"/>
    <w:tmpl w:val="1FD0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C5E"/>
    <w:multiLevelType w:val="multilevel"/>
    <w:tmpl w:val="03E274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74BFA"/>
    <w:multiLevelType w:val="multilevel"/>
    <w:tmpl w:val="15E0B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67F54"/>
    <w:multiLevelType w:val="hybridMultilevel"/>
    <w:tmpl w:val="B4A6E7D2"/>
    <w:lvl w:ilvl="0" w:tplc="474C7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CC6134"/>
    <w:multiLevelType w:val="multilevel"/>
    <w:tmpl w:val="CB5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A6C23"/>
    <w:multiLevelType w:val="multilevel"/>
    <w:tmpl w:val="B0264F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57A18"/>
    <w:multiLevelType w:val="multilevel"/>
    <w:tmpl w:val="77CC6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8871D0"/>
    <w:multiLevelType w:val="multilevel"/>
    <w:tmpl w:val="157EE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97104D"/>
    <w:multiLevelType w:val="multilevel"/>
    <w:tmpl w:val="FA42624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E80751B"/>
    <w:multiLevelType w:val="multilevel"/>
    <w:tmpl w:val="C6CC1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95F1C"/>
    <w:multiLevelType w:val="multilevel"/>
    <w:tmpl w:val="08FAAF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734B5B"/>
    <w:multiLevelType w:val="hybridMultilevel"/>
    <w:tmpl w:val="4530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C7032"/>
    <w:multiLevelType w:val="multilevel"/>
    <w:tmpl w:val="F040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B05C9D"/>
    <w:multiLevelType w:val="multilevel"/>
    <w:tmpl w:val="81AE5B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E707B"/>
    <w:multiLevelType w:val="singleLevel"/>
    <w:tmpl w:val="F74CCA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4C0E762C"/>
    <w:multiLevelType w:val="multilevel"/>
    <w:tmpl w:val="A8CE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8310CD"/>
    <w:multiLevelType w:val="multilevel"/>
    <w:tmpl w:val="8DE0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9B0903"/>
    <w:multiLevelType w:val="hybridMultilevel"/>
    <w:tmpl w:val="E84E9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039"/>
    <w:multiLevelType w:val="multilevel"/>
    <w:tmpl w:val="13E6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A5465C"/>
    <w:multiLevelType w:val="multilevel"/>
    <w:tmpl w:val="0D54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5C6DD1"/>
    <w:multiLevelType w:val="multilevel"/>
    <w:tmpl w:val="4ECE8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A66BFC"/>
    <w:multiLevelType w:val="multilevel"/>
    <w:tmpl w:val="DA9C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B9045E"/>
    <w:multiLevelType w:val="multilevel"/>
    <w:tmpl w:val="523649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472E9"/>
    <w:multiLevelType w:val="multilevel"/>
    <w:tmpl w:val="6FFA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716C4C"/>
    <w:multiLevelType w:val="multilevel"/>
    <w:tmpl w:val="FA205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805A72"/>
    <w:multiLevelType w:val="hybridMultilevel"/>
    <w:tmpl w:val="77544B86"/>
    <w:lvl w:ilvl="0" w:tplc="BFFA9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CD4F00"/>
    <w:multiLevelType w:val="multilevel"/>
    <w:tmpl w:val="FB08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FC7E8C"/>
    <w:multiLevelType w:val="multilevel"/>
    <w:tmpl w:val="40DCC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6556A"/>
    <w:multiLevelType w:val="multilevel"/>
    <w:tmpl w:val="2A8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42D26"/>
    <w:multiLevelType w:val="multilevel"/>
    <w:tmpl w:val="6AD4A4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A838BA"/>
    <w:multiLevelType w:val="multilevel"/>
    <w:tmpl w:val="E222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556265"/>
    <w:multiLevelType w:val="multilevel"/>
    <w:tmpl w:val="09EC02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81079E"/>
    <w:multiLevelType w:val="multilevel"/>
    <w:tmpl w:val="C8141B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76868"/>
    <w:multiLevelType w:val="multilevel"/>
    <w:tmpl w:val="6F46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047FA3"/>
    <w:multiLevelType w:val="multilevel"/>
    <w:tmpl w:val="CC126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D2638E"/>
    <w:multiLevelType w:val="multilevel"/>
    <w:tmpl w:val="277AF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9D4ABA"/>
    <w:multiLevelType w:val="multilevel"/>
    <w:tmpl w:val="EC1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0307CA"/>
    <w:multiLevelType w:val="multilevel"/>
    <w:tmpl w:val="1E120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15"/>
  </w:num>
  <w:num w:numId="5">
    <w:abstractNumId w:val="44"/>
  </w:num>
  <w:num w:numId="6">
    <w:abstractNumId w:val="13"/>
  </w:num>
  <w:num w:numId="7">
    <w:abstractNumId w:val="47"/>
  </w:num>
  <w:num w:numId="8">
    <w:abstractNumId w:val="7"/>
  </w:num>
  <w:num w:numId="9">
    <w:abstractNumId w:val="41"/>
  </w:num>
  <w:num w:numId="10">
    <w:abstractNumId w:val="35"/>
  </w:num>
  <w:num w:numId="11">
    <w:abstractNumId w:val="29"/>
  </w:num>
  <w:num w:numId="12">
    <w:abstractNumId w:val="39"/>
  </w:num>
  <w:num w:numId="13">
    <w:abstractNumId w:val="8"/>
  </w:num>
  <w:num w:numId="14">
    <w:abstractNumId w:val="23"/>
  </w:num>
  <w:num w:numId="15">
    <w:abstractNumId w:val="31"/>
  </w:num>
  <w:num w:numId="16">
    <w:abstractNumId w:val="17"/>
  </w:num>
  <w:num w:numId="17">
    <w:abstractNumId w:val="45"/>
  </w:num>
  <w:num w:numId="18">
    <w:abstractNumId w:val="46"/>
  </w:num>
  <w:num w:numId="19">
    <w:abstractNumId w:val="38"/>
  </w:num>
  <w:num w:numId="20">
    <w:abstractNumId w:val="2"/>
  </w:num>
  <w:num w:numId="21">
    <w:abstractNumId w:val="42"/>
  </w:num>
  <w:num w:numId="22">
    <w:abstractNumId w:val="21"/>
  </w:num>
  <w:num w:numId="23">
    <w:abstractNumId w:val="9"/>
  </w:num>
  <w:num w:numId="24">
    <w:abstractNumId w:val="16"/>
  </w:num>
  <w:num w:numId="25">
    <w:abstractNumId w:val="33"/>
  </w:num>
  <w:num w:numId="26">
    <w:abstractNumId w:val="24"/>
  </w:num>
  <w:num w:numId="27">
    <w:abstractNumId w:val="43"/>
  </w:num>
  <w:num w:numId="28">
    <w:abstractNumId w:val="40"/>
  </w:num>
  <w:num w:numId="29">
    <w:abstractNumId w:val="1"/>
  </w:num>
  <w:num w:numId="30">
    <w:abstractNumId w:val="3"/>
  </w:num>
  <w:num w:numId="31">
    <w:abstractNumId w:val="48"/>
  </w:num>
  <w:num w:numId="32">
    <w:abstractNumId w:val="26"/>
  </w:num>
  <w:num w:numId="33">
    <w:abstractNumId w:val="30"/>
  </w:num>
  <w:num w:numId="34">
    <w:abstractNumId w:val="34"/>
  </w:num>
  <w:num w:numId="35">
    <w:abstractNumId w:val="37"/>
  </w:num>
  <w:num w:numId="36">
    <w:abstractNumId w:val="0"/>
  </w:num>
  <w:num w:numId="37">
    <w:abstractNumId w:val="18"/>
  </w:num>
  <w:num w:numId="38">
    <w:abstractNumId w:val="12"/>
  </w:num>
  <w:num w:numId="39">
    <w:abstractNumId w:val="27"/>
  </w:num>
  <w:num w:numId="40">
    <w:abstractNumId w:val="6"/>
  </w:num>
  <w:num w:numId="41">
    <w:abstractNumId w:val="5"/>
  </w:num>
  <w:num w:numId="42">
    <w:abstractNumId w:val="20"/>
  </w:num>
  <w:num w:numId="43">
    <w:abstractNumId w:val="10"/>
  </w:num>
  <w:num w:numId="44">
    <w:abstractNumId w:val="28"/>
  </w:num>
  <w:num w:numId="45">
    <w:abstractNumId w:val="22"/>
  </w:num>
  <w:num w:numId="46">
    <w:abstractNumId w:val="4"/>
  </w:num>
  <w:num w:numId="47">
    <w:abstractNumId w:val="14"/>
  </w:num>
  <w:num w:numId="48">
    <w:abstractNumId w:val="32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1C4360"/>
    <w:rsid w:val="00002ECF"/>
    <w:rsid w:val="00004526"/>
    <w:rsid w:val="0001014B"/>
    <w:rsid w:val="00020A85"/>
    <w:rsid w:val="00024CE8"/>
    <w:rsid w:val="000444E2"/>
    <w:rsid w:val="000576B5"/>
    <w:rsid w:val="00091634"/>
    <w:rsid w:val="000A15F4"/>
    <w:rsid w:val="000B4569"/>
    <w:rsid w:val="000E3DC5"/>
    <w:rsid w:val="00115503"/>
    <w:rsid w:val="00117F8B"/>
    <w:rsid w:val="001578D4"/>
    <w:rsid w:val="001C4360"/>
    <w:rsid w:val="001E4773"/>
    <w:rsid w:val="001F3B61"/>
    <w:rsid w:val="00216A16"/>
    <w:rsid w:val="002177A3"/>
    <w:rsid w:val="0023682D"/>
    <w:rsid w:val="003455F3"/>
    <w:rsid w:val="00353916"/>
    <w:rsid w:val="00395AFA"/>
    <w:rsid w:val="003A7955"/>
    <w:rsid w:val="003B44C6"/>
    <w:rsid w:val="003B6420"/>
    <w:rsid w:val="003D2569"/>
    <w:rsid w:val="0041490B"/>
    <w:rsid w:val="00422C6C"/>
    <w:rsid w:val="00435CC3"/>
    <w:rsid w:val="0047418E"/>
    <w:rsid w:val="0048764E"/>
    <w:rsid w:val="004E6AA9"/>
    <w:rsid w:val="00521B3B"/>
    <w:rsid w:val="0054754D"/>
    <w:rsid w:val="00575138"/>
    <w:rsid w:val="00580E9C"/>
    <w:rsid w:val="005966AE"/>
    <w:rsid w:val="005A3ABB"/>
    <w:rsid w:val="005E070B"/>
    <w:rsid w:val="00604458"/>
    <w:rsid w:val="00606DC3"/>
    <w:rsid w:val="00666335"/>
    <w:rsid w:val="00674EFF"/>
    <w:rsid w:val="006B7904"/>
    <w:rsid w:val="006D6BFF"/>
    <w:rsid w:val="006D6CC9"/>
    <w:rsid w:val="00702302"/>
    <w:rsid w:val="0076475D"/>
    <w:rsid w:val="007C4AAB"/>
    <w:rsid w:val="007E4A69"/>
    <w:rsid w:val="007F0F3D"/>
    <w:rsid w:val="0083760A"/>
    <w:rsid w:val="0086293F"/>
    <w:rsid w:val="00884207"/>
    <w:rsid w:val="008D4062"/>
    <w:rsid w:val="008E730A"/>
    <w:rsid w:val="009077ED"/>
    <w:rsid w:val="00932E09"/>
    <w:rsid w:val="0097406A"/>
    <w:rsid w:val="00980FB2"/>
    <w:rsid w:val="00992A71"/>
    <w:rsid w:val="009B2DAC"/>
    <w:rsid w:val="009C7CBA"/>
    <w:rsid w:val="009D45B3"/>
    <w:rsid w:val="00A50599"/>
    <w:rsid w:val="00AB1318"/>
    <w:rsid w:val="00AE047E"/>
    <w:rsid w:val="00AF2197"/>
    <w:rsid w:val="00B31ECF"/>
    <w:rsid w:val="00B529C4"/>
    <w:rsid w:val="00B953BA"/>
    <w:rsid w:val="00BC2C88"/>
    <w:rsid w:val="00BE0CB3"/>
    <w:rsid w:val="00C4694E"/>
    <w:rsid w:val="00C71385"/>
    <w:rsid w:val="00C747B4"/>
    <w:rsid w:val="00CA3BFB"/>
    <w:rsid w:val="00D27E26"/>
    <w:rsid w:val="00DC575F"/>
    <w:rsid w:val="00DD0F4E"/>
    <w:rsid w:val="00E12CC3"/>
    <w:rsid w:val="00E24243"/>
    <w:rsid w:val="00E51BCB"/>
    <w:rsid w:val="00E56E9F"/>
    <w:rsid w:val="00E82EE9"/>
    <w:rsid w:val="00EC3E0C"/>
    <w:rsid w:val="00F1716B"/>
    <w:rsid w:val="00F23768"/>
    <w:rsid w:val="00F31E58"/>
    <w:rsid w:val="00F91F12"/>
    <w:rsid w:val="00F93E86"/>
    <w:rsid w:val="00F94C2B"/>
    <w:rsid w:val="00FC5305"/>
    <w:rsid w:val="00FF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71"/>
  </w:style>
  <w:style w:type="paragraph" w:styleId="1">
    <w:name w:val="heading 1"/>
    <w:basedOn w:val="a"/>
    <w:next w:val="a"/>
    <w:link w:val="10"/>
    <w:uiPriority w:val="9"/>
    <w:qFormat/>
    <w:rsid w:val="00F23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2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93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AAB"/>
    <w:rPr>
      <w:rFonts w:ascii="Segoe UI" w:hAnsi="Segoe UI" w:cs="Segoe UI"/>
      <w:sz w:val="18"/>
      <w:szCs w:val="18"/>
    </w:rPr>
  </w:style>
  <w:style w:type="paragraph" w:styleId="a5">
    <w:name w:val="List Paragraph"/>
    <w:aliases w:val="Абзац списка основной,ПАРАГРАФ,Bullet List,FooterText,numbered,список 1,List_Paragraph,Multilevel para_II,List Paragraph1,List Paragraph-ExecSummary,Akapit z listą BS,Bullets,List Paragraph 1,References,Bullet,Содержание. 2 уровень"/>
    <w:basedOn w:val="a"/>
    <w:link w:val="a6"/>
    <w:uiPriority w:val="34"/>
    <w:qFormat/>
    <w:rsid w:val="008D40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8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4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бзац списка основной Знак,ПАРАГРАФ Знак,Bullet List Знак,FooterText Знак,numbered Знак,список 1 Знак,List_Paragraph Знак,Multilevel para_II Знак,List Paragraph1 Знак,List Paragraph-ExecSummary Знак,Akapit z listą BS Знак,Bullets Знак"/>
    <w:basedOn w:val="a0"/>
    <w:link w:val="a5"/>
    <w:qFormat/>
    <w:rsid w:val="008D4062"/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8D4062"/>
    <w:rPr>
      <w:i/>
      <w:iCs/>
    </w:rPr>
  </w:style>
  <w:style w:type="character" w:styleId="a9">
    <w:name w:val="Hyperlink"/>
    <w:basedOn w:val="a0"/>
    <w:uiPriority w:val="99"/>
    <w:unhideWhenUsed/>
    <w:rsid w:val="00D27E26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27E2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7E26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D2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3D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37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3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3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00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0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0">
    <w:name w:val="bodytext0"/>
    <w:basedOn w:val="a"/>
    <w:rsid w:val="0000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216A16"/>
  </w:style>
  <w:style w:type="character" w:customStyle="1" w:styleId="c4">
    <w:name w:val="c4"/>
    <w:basedOn w:val="a0"/>
    <w:rsid w:val="00B953BA"/>
  </w:style>
  <w:style w:type="character" w:customStyle="1" w:styleId="c8">
    <w:name w:val="c8"/>
    <w:basedOn w:val="a0"/>
    <w:rsid w:val="00B953BA"/>
  </w:style>
  <w:style w:type="character" w:customStyle="1" w:styleId="c1">
    <w:name w:val="c1"/>
    <w:basedOn w:val="a0"/>
    <w:rsid w:val="00B953BA"/>
  </w:style>
  <w:style w:type="character" w:styleId="ae">
    <w:name w:val="Strong"/>
    <w:basedOn w:val="a0"/>
    <w:uiPriority w:val="22"/>
    <w:qFormat/>
    <w:rsid w:val="005A3ABB"/>
    <w:rPr>
      <w:b/>
      <w:bCs/>
    </w:rPr>
  </w:style>
  <w:style w:type="paragraph" w:customStyle="1" w:styleId="futurismarkdown-paragraph">
    <w:name w:val="futurismarkdown-paragraph"/>
    <w:basedOn w:val="a"/>
    <w:rsid w:val="0034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3E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0">
    <w:name w:val="c0"/>
    <w:basedOn w:val="a0"/>
    <w:rsid w:val="006D6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nie.sakhalin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8%D0%BD%D0%B8%D1%81%D1%82%D0%B5%D1%80%D1%81%D1%82%D0%B2%D0%BE_%D1%82%D1%80%D1%83%D0%B4%D0%B0_%D0%B8_%D1%81%D0%BE%D1%86%D0%B8%D0%B0%D0%BB%D1%8C%D0%BD%D0%BE%D0%B9_%D0%B7%D0%B0%D1%89%D0%B8%D1%82%D1%8B_%D0%A0%D0%BE%D1%81%D1%81%D0%B8%D0%B9%D1%81%D0%BA%D0%BE%D0%B9_%D0%A4%D0%B5%D0%B4%D0%B5%D1%80%D0%B0%D1%86%D0%B8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8%D0%BD%D0%B8%D1%81%D1%82%D0%B5%D1%80%D1%81%D1%82%D0%B2%D0%BE_%D0%BE%D0%B1%D1%80%D0%B0%D0%B7%D0%BE%D0%B2%D0%B0%D0%BD%D0%B8%D1%8F_%D0%B8_%D0%BD%D0%B0%D1%83%D0%BA%D0%B8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4DA3-327A-4E3F-A81D-D590504B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2025-04-09T13:30:00Z</cp:lastPrinted>
  <dcterms:created xsi:type="dcterms:W3CDTF">2025-05-05T05:03:00Z</dcterms:created>
  <dcterms:modified xsi:type="dcterms:W3CDTF">2025-05-05T05:03:00Z</dcterms:modified>
</cp:coreProperties>
</file>