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26" w:rsidRDefault="00C06026">
      <w:r>
        <w:t xml:space="preserve">ОРГАНИЗАЦИЯ И ИСПОЛЬЗОВАНИЕ ТЕАТРАЛИЗОВАННОЙ ДЕЯТЕЛЬНОСТИ В ВОСПИТАТЕЛЬНО-ОБРАЗОВАТЕЛЬНОМ ПРОЦЕССЕ ДОШКОЛЬНИКОВ В СООТВЕТСТВИИ С ФГОС </w:t>
      </w:r>
    </w:p>
    <w:p w:rsidR="00C06026" w:rsidRDefault="00C06026">
      <w:r>
        <w:t xml:space="preserve">Аннотация: в статье рассматривается организация и использование театрализованной деятельности в </w:t>
      </w:r>
      <w:proofErr w:type="spellStart"/>
      <w:r>
        <w:t>воспитательно</w:t>
      </w:r>
      <w:proofErr w:type="spellEnd"/>
      <w:r>
        <w:t xml:space="preserve">-образовательном процессе в ДОУ. По мнению авторов, театрализованная деятельность является эффективным средством социализации дошкольника, неисчерпаемым источником чувств, переживаний, эмоциональных открытий, приобщением к духовному богатству. Ключевые слова: театрализованная деятельность, игры- драматизации, театрализованные игры, импровизации, режиссерские игры. Дошкольный возраст – период, когда закладывается первоначальные способности, обуславливающие возможность приобщения ребенка к различным видам деятельности. В соответствии со стандартами ФГОС детей дошкольного возраста нужно не учить, а развивать </w:t>
      </w:r>
      <w:proofErr w:type="gramStart"/>
      <w:r>
        <w:t>посредством доступной их возраста</w:t>
      </w:r>
      <w:proofErr w:type="gramEnd"/>
      <w:r>
        <w:t xml:space="preserve"> деятельности – игры. </w:t>
      </w:r>
    </w:p>
    <w:p w:rsidR="00C06026" w:rsidRDefault="00C06026">
      <w:r>
        <w:t xml:space="preserve">Игра – наиболее доступный ребенку и интересный для него способ переработки и выражения впечатлений, знаний и эмоций. В современных условиях проблема использования театрализованной деятельности в </w:t>
      </w:r>
      <w:proofErr w:type="spellStart"/>
      <w:r>
        <w:t>воспитательнообразовательном</w:t>
      </w:r>
      <w:proofErr w:type="spellEnd"/>
      <w:r>
        <w:t xml:space="preserve"> процессе носит актуальный характер, так как обусловлена недостаточным использованием в дошкольных учреждениях развивающего потенциала театрализованной игры. Театрализованная деятельность сама по себе интегративна, в ней восприятие, мышление, воображение, речь выступают в тесной взаимосвязи друг с другом, проявляются в разных видах детской активности: речевой, двигательной, музыкальной, художественной. Через различные виды детской театрализованной деятельности проходит самореализация ребенка, он переносится в сказочный, увлекательный мир познает, что такое дружба, доброта, честность, правдивость; учится перевоплощаться в роль, используя разные средства выразительности: мимику, пантомимику, интонацию. Театрализованная деятельность является эффективным средством социализации дошкольника, неисчерпаемым источником чувств, переживаний, эмоциональных открытий, приобщением к духовному богатству. Театрализованная игра является ненавязчивым педагогическим средством и оказывает большое влияние в воспитании личности ребенка. Существуют два направления театрализованных игр: режиссёрские игры и игры – драматизации. К режиссёрским играм относится: настольный театр, теневой театр, театр на </w:t>
      </w:r>
      <w:proofErr w:type="spellStart"/>
      <w:r>
        <w:t>фланелеграфе</w:t>
      </w:r>
      <w:proofErr w:type="spellEnd"/>
      <w:r>
        <w:t xml:space="preserve">. В настольном театре используются традиционно театр игрушек, театр картинок, стенд – книжка, теневой театр, театр на </w:t>
      </w:r>
      <w:proofErr w:type="spellStart"/>
      <w:r>
        <w:t>фланелеграфе</w:t>
      </w:r>
      <w:proofErr w:type="spellEnd"/>
      <w:r>
        <w:t xml:space="preserve">. Есть и нетрадиционные виды театра: вязаный театр, театр ложек, театр кружек, театр коробочек, театр оригами, театр открыток. Виды режиссерских игр определяются в соответствии с разнообразием театров: настольный, плоскостной и объемный, кукольный (бибабо, пальчиковый, марионеток) и т. д. </w:t>
      </w:r>
    </w:p>
    <w:p w:rsidR="00C06026" w:rsidRDefault="00C06026">
      <w:r>
        <w:t xml:space="preserve">В режиссерской игре «артистами являются игрушки или их заместители, а ребенок или взрослый, организует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 организации работы над выразительностью реплик персонажей, собственных высказываний у дошкольников активизируются словарный запас, совершенствуется звуковая культура речи, развиваются психические процессы: внимание, память. К играм – драматизациям относятся игры, основанные на действиях исполнителя роли (взрослого или ребёнка), который при этом может использовать надетые на руку куклы бибабо или пальчиковый театр.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 («Веселые матрешки захлопали в ладошки и стали танцевать»; «Зайчик увидел лису, испугался и прыгнул в кусты», «Красные сапожки бежали по дорожке топ-топ-топ»). </w:t>
      </w:r>
    </w:p>
    <w:p w:rsidR="00C06026" w:rsidRDefault="00C06026">
      <w:r>
        <w:t xml:space="preserve">1. 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 </w:t>
      </w:r>
    </w:p>
    <w:p w:rsidR="00C06026" w:rsidRDefault="00C06026">
      <w:r>
        <w:t>2. Игры-драматизации с пальчиками – ребенок надевает атрибуты на пальцы и сам действует за персонажа. (Например, сказки «Репка», «Курочка Ряба», «Колобок»). Показ таких сказок могут показывать двое, трое детей, которые располагаются за ширмой.</w:t>
      </w:r>
    </w:p>
    <w:p w:rsidR="00C06026" w:rsidRDefault="00C06026">
      <w:r>
        <w:lastRenderedPageBreak/>
        <w:t xml:space="preserve"> 3. Игры-драматизации с куклами бибабо – в этих играх на пальцы руки надевают куклу. Движения ее головы, рук, туловища осуществляются с помощью движений пальцев, кисти руки.</w:t>
      </w:r>
    </w:p>
    <w:p w:rsidR="00C06026" w:rsidRDefault="00C06026">
      <w:r>
        <w:t xml:space="preserve"> 4. Игра-импровизация под музыку («Веселый дождик», «Листочки летят по ветру и падают на дорожку», «Хоровод вокруг елки» «Снежинки кружат», «Капельки дождя» «Озорной ветерок </w:t>
      </w:r>
    </w:p>
    <w:p w:rsidR="00C06026" w:rsidRDefault="00C06026">
      <w:r>
        <w:t xml:space="preserve">5. Бессловесная </w:t>
      </w:r>
      <w:proofErr w:type="spellStart"/>
      <w:r>
        <w:t>uгpa</w:t>
      </w:r>
      <w:proofErr w:type="spellEnd"/>
      <w:r>
        <w:t xml:space="preserve">-импровизация с одним персонажем, но с текстами стихов и прибауток, которые читает воспитатель («Катя, Катя маленькая», «Заинька, попляши», В. Берестов «Больная кукла», А. </w:t>
      </w:r>
      <w:proofErr w:type="spellStart"/>
      <w:r>
        <w:t>Барто</w:t>
      </w:r>
      <w:proofErr w:type="spellEnd"/>
      <w:r>
        <w:t xml:space="preserve"> «Снег, снег»). </w:t>
      </w:r>
    </w:p>
    <w:p w:rsidR="00C06026" w:rsidRDefault="00C06026">
      <w:r>
        <w:t xml:space="preserve">6. Игра-импровизация по текстам коротких сказок, рассказов и стихов, которые рассказывает педагог (3. Александрова «Елочка»; К. Ушинский «Петушок с семьей», «Васька»; Н. Павлова «На машине», «Земляничка»). </w:t>
      </w:r>
    </w:p>
    <w:p w:rsidR="00C06026" w:rsidRDefault="00C06026">
      <w:r>
        <w:t>7. Ролевой диалог героев сказок («Рукавичка», «</w:t>
      </w:r>
      <w:proofErr w:type="spellStart"/>
      <w:r>
        <w:t>Заюшкина</w:t>
      </w:r>
      <w:proofErr w:type="spellEnd"/>
      <w:r>
        <w:t xml:space="preserve"> избушка»). Использование театрализованных игр в развитии театральных способностей необходимо начинать с младшей группы. Очень важно сконцентрировать внимание детей, например, удивить их появлением знакомых игрушек (Петрушки, матрешки, кошечки, собачки, птички), которые здороваются, прощаются, благодарят, помогают детям усвоить те или иные знания, умения и навыки.</w:t>
      </w:r>
    </w:p>
    <w:p w:rsidR="00C06026" w:rsidRDefault="00C06026">
      <w:r>
        <w:t xml:space="preserve"> 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 Постепенно совершенствуется звуковая культура речи, реплики персонажей становятся выразительнее, дети привыкают к необычным ситуациям, движения становятся естественными, непринужденными. Дошкольнику становятся доступны образно-игровые этюды, игры-импровизации, </w:t>
      </w:r>
      <w:proofErr w:type="spellStart"/>
      <w:r>
        <w:t>инсценирование</w:t>
      </w:r>
      <w:proofErr w:type="spellEnd"/>
      <w:r>
        <w:t xml:space="preserve"> песен в утренниках, развлечениях. Их исполнение отличает более глубокий нравственный смысл и скрытый подтекст, в том числе юмористический. Например, «Спор овощей» на осеннем празднике «На балу у королевы Осени», мини – диалоги на «Празднике Непослушания», театральная постановка «Ищем няню», и др. Театрализованная деятельность тесно связана с музыкой, которая способствует формированию у детей умение чувствовать, сопереживать, откликаться на чувства других, вызывать активные действия ребенка. Музыка является составным компонентом всестороннего развития личности. Поэтому так важно, использовать высокохудожественные произведения русских и зарубежных композиторов. («Времена года» П. Чайковского, «Сказка о Царе </w:t>
      </w:r>
      <w:proofErr w:type="spellStart"/>
      <w:r>
        <w:t>Салтане</w:t>
      </w:r>
      <w:proofErr w:type="spellEnd"/>
      <w:r>
        <w:t xml:space="preserve">» Н. Римского-Корсакова, «В пещере горного короля» Э. Грига, «Дед Мороз». </w:t>
      </w:r>
    </w:p>
    <w:p w:rsidR="00C06026" w:rsidRDefault="00C06026">
      <w:r>
        <w:t xml:space="preserve">Слушая музыку, дети могут представлять образы различных сказочных героев и изображать их в танцевальной импровизации. Свойства музыкального звука являются средством выражения определенных жизненных фактов, ситуаций: высоко гудит маленькая машина, низко – большая, частые звуки – идет дождь, редкие звуки – капает капля. Дети с удовольствием имитируют движения, подпевают, закрепляя сочиненную интонацию. В этих играх непроизвольно формируется звукообразование, развивается интонационный и фонематических слух. Дети выплескивают дополнительную энергию, учатся слушать свой голос и играть с ним. Особой популярностью пользуется игра «Мама и детки», которая развивает и слух, и чувство ритма; </w:t>
      </w:r>
      <w:proofErr w:type="spellStart"/>
      <w:r>
        <w:t>попевки</w:t>
      </w:r>
      <w:proofErr w:type="spellEnd"/>
      <w:r>
        <w:t>: «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чикалочки</w:t>
      </w:r>
      <w:proofErr w:type="spellEnd"/>
      <w:r>
        <w:t xml:space="preserve">», «Андрей- воробей». Яркие и разнообразные переживания вызывают у детей </w:t>
      </w:r>
      <w:proofErr w:type="spellStart"/>
      <w:r>
        <w:t>инсценирование</w:t>
      </w:r>
      <w:proofErr w:type="spellEnd"/>
      <w:r>
        <w:t xml:space="preserve"> песен. Дети выражают свое индивидуальное отношение к героям и голосом, и ритмом, и эмоциями, и мимикой. («Два веселых гуся», «Жил был у бабушки серенький козлик», «Антошка», «Чебурашка» муз. В. </w:t>
      </w:r>
      <w:proofErr w:type="spellStart"/>
      <w:r>
        <w:t>Шаинского</w:t>
      </w:r>
      <w:proofErr w:type="spellEnd"/>
      <w:r>
        <w:t xml:space="preserve">, «Маленькой елочке не холодно зимой» муз. Д. </w:t>
      </w:r>
      <w:proofErr w:type="spellStart"/>
      <w:r>
        <w:t>Мигдал</w:t>
      </w:r>
      <w:proofErr w:type="spellEnd"/>
      <w:r>
        <w:t>, «У друзей нет выходных» муз. А. Исламова, «Варись, варись кашка» муз. Е. Туман). Огромную роль в театрализованной деятельности играет фольклор, вобравший в себя народную мудрость, моральный и нравственные идеалы. Игры с народным словом помогают развивать у детей чувство ритма, выразительность движений, помогает ребенку преодолеть скованность, застенчивость, стать творческой личностью. Очень часто используются русские народные сказки («Зайцы и капуста», «Рукавичка», «Лиса и Петух»). Самый простой хоровод включает в себя все виды музыкальной деятельности и учит детей видеть в народном творчестве то прекрасное, что помогает жить и творить. («</w:t>
      </w:r>
      <w:proofErr w:type="spellStart"/>
      <w:r>
        <w:t>Земелюшка</w:t>
      </w:r>
      <w:proofErr w:type="spellEnd"/>
      <w:r>
        <w:t xml:space="preserve">-чернозем», «Где был Иванушка?», «Ворон»). Театрализованная деятельность требует от детей индивидуальных и коллективных усилий. Различные атрибуты, инструменты, костюмы активизируют действия детей. При условии систематических занятий театрализованной у дошкольников появляется возрастающий устойчивый интерес к перевоплощению. Этому способствуют </w:t>
      </w:r>
      <w:r>
        <w:lastRenderedPageBreak/>
        <w:t>приобретенные ребенком навыки и умения: воспринимать художественный образ, видеть его развитие, взаимодействовать с другими детьми. Дети с удовольствием играют главные роли, и чтобы не возникало споров, необходимо выстраивать работу над сюжетом: выбрать несколько исполнителей, которые будут играть по ходу сказки или сюжета. Так, может быть два колобка или три грибочка.</w:t>
      </w:r>
    </w:p>
    <w:p w:rsidR="00EF12E0" w:rsidRDefault="00C06026">
      <w:bookmarkStart w:id="0" w:name="_GoBack"/>
      <w:bookmarkEnd w:id="0"/>
      <w:r>
        <w:t xml:space="preserve"> Использование этюдов и упражнений формирует навыки выразительности: мимику, жесты, позы, движения. В связи с этим подбирается музыка, соответствующая определенному движению, настроению. («Резвушка» муз. В. Волкова, «Капризуля» муз. В. Волкова, «Пудель и птичка» муз. Ф. </w:t>
      </w:r>
      <w:proofErr w:type="spellStart"/>
      <w:r>
        <w:t>Лемарка</w:t>
      </w:r>
      <w:proofErr w:type="spellEnd"/>
      <w:r>
        <w:t>, «Голодная кошка и сытый кот» муз. В. Салманова, «Две гусеницы разговаривают» муз. Д. Жученко). Театрализованная деятельность способствует формированию у детей умение чувствовать, сопереживать, откликаться на чувства других; позволяет формировать опыт социальных навыков и поведения, решать многие проблемные ситуации опосредованно от лица какого-либо персонажа, что помогает преодолевать робость, неуверенность в себе и застенчивость. Вывод. Театрализованная деятельность имеет большое значение для художественно-эстетического развития детей: у них развивается художественный вкус, творческие и декламационные способности, формируется чувство коллективизма, развивается память, формируется опыт нравственного поведения. Театрализованная деятельность учит детей быть творческими личностями, способными к восприятию новизны, умению импровизировать.</w:t>
      </w:r>
    </w:p>
    <w:sectPr w:rsidR="00EF12E0" w:rsidSect="008D7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D26"/>
    <w:multiLevelType w:val="multilevel"/>
    <w:tmpl w:val="BC7A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E6995"/>
    <w:multiLevelType w:val="hybridMultilevel"/>
    <w:tmpl w:val="36F25186"/>
    <w:lvl w:ilvl="0" w:tplc="40542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A"/>
    <w:rsid w:val="001E25C4"/>
    <w:rsid w:val="001E3994"/>
    <w:rsid w:val="00251765"/>
    <w:rsid w:val="004936DD"/>
    <w:rsid w:val="00575620"/>
    <w:rsid w:val="005E3AD6"/>
    <w:rsid w:val="0066527A"/>
    <w:rsid w:val="006E1DED"/>
    <w:rsid w:val="008C67A6"/>
    <w:rsid w:val="008D70CF"/>
    <w:rsid w:val="00994F30"/>
    <w:rsid w:val="00C06026"/>
    <w:rsid w:val="00D55659"/>
    <w:rsid w:val="00DC0A6A"/>
    <w:rsid w:val="00EB344A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CA4C"/>
  <w15:chartTrackingRefBased/>
  <w15:docId w15:val="{71D5F85C-23CC-433D-B9DF-66C9D6A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E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F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2025-04-20T06:41:00Z</cp:lastPrinted>
  <dcterms:created xsi:type="dcterms:W3CDTF">2025-04-15T11:00:00Z</dcterms:created>
  <dcterms:modified xsi:type="dcterms:W3CDTF">2025-05-12T15:32:00Z</dcterms:modified>
</cp:coreProperties>
</file>