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222"/>
      </w:tblGrid>
      <w:tr w:rsidR="007E5439" w14:paraId="42A00155" w14:textId="77777777" w:rsidTr="001E3AE6">
        <w:trPr>
          <w:trHeight w:val="1276"/>
        </w:trPr>
        <w:tc>
          <w:tcPr>
            <w:tcW w:w="1985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</w:tcPr>
          <w:p w14:paraId="069D9A70" w14:textId="77777777" w:rsidR="007E5439" w:rsidRDefault="007E5439" w:rsidP="00437F28">
            <w:pPr>
              <w:ind w:left="121"/>
            </w:pPr>
            <w:r>
              <w:rPr>
                <w:noProof/>
              </w:rPr>
              <w:drawing>
                <wp:inline distT="0" distB="0" distL="0" distR="0" wp14:anchorId="38EF9481" wp14:editId="5A20FAA5">
                  <wp:extent cx="827405" cy="1001395"/>
                  <wp:effectExtent l="19050" t="0" r="0" b="0"/>
                  <wp:docPr id="13" name="Рисунок 1" descr="ЭМБЛЕМА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1001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tcBorders>
              <w:top w:val="nil"/>
              <w:left w:val="thinThickSmallGap" w:sz="18" w:space="0" w:color="auto"/>
              <w:bottom w:val="thinThickSmallGap" w:sz="18" w:space="0" w:color="auto"/>
              <w:right w:val="nil"/>
            </w:tcBorders>
            <w:vAlign w:val="center"/>
          </w:tcPr>
          <w:p w14:paraId="388941FD" w14:textId="77777777" w:rsidR="001E3AE6" w:rsidRDefault="001E3AE6" w:rsidP="001E3AE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</w:p>
          <w:p w14:paraId="3BA40A90" w14:textId="77777777" w:rsidR="001E3AE6" w:rsidRDefault="001E3AE6" w:rsidP="001E3AE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</w:p>
          <w:p w14:paraId="6A37D0D7" w14:textId="04B555AA" w:rsidR="001E3AE6" w:rsidRPr="00714517" w:rsidRDefault="001E3AE6" w:rsidP="001E3AE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714517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</w:p>
          <w:p w14:paraId="7A53C59B" w14:textId="77777777" w:rsidR="001E3AE6" w:rsidRPr="00714517" w:rsidRDefault="001E3AE6" w:rsidP="001E3AE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714517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«ШКОЛА № 116 ГОРОДСКОГО ОКРУГА ДОНЕЦК» ДОНЕЦКОЙ НАРОДНОЙ РЕСПУБЛИКИ</w:t>
            </w:r>
          </w:p>
          <w:p w14:paraId="48C181DE" w14:textId="7F13838B" w:rsidR="007E5439" w:rsidRPr="007E5439" w:rsidRDefault="007E5439" w:rsidP="001E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439" w14:paraId="69D8FAEC" w14:textId="77777777" w:rsidTr="007E5439">
        <w:trPr>
          <w:cantSplit/>
          <w:trHeight w:val="11689"/>
        </w:trPr>
        <w:tc>
          <w:tcPr>
            <w:tcW w:w="1985" w:type="dxa"/>
            <w:tcBorders>
              <w:top w:val="thinThickSmallGap" w:sz="18" w:space="0" w:color="auto"/>
              <w:left w:val="nil"/>
              <w:bottom w:val="nil"/>
              <w:right w:val="thinThickSmallGap" w:sz="18" w:space="0" w:color="auto"/>
            </w:tcBorders>
            <w:textDirection w:val="btLr"/>
            <w:vAlign w:val="center"/>
          </w:tcPr>
          <w:p w14:paraId="0F5FF1FF" w14:textId="77777777" w:rsidR="007E5439" w:rsidRPr="00A85E7D" w:rsidRDefault="007E5439" w:rsidP="00437F28">
            <w:pPr>
              <w:ind w:left="113" w:right="113"/>
              <w:jc w:val="center"/>
              <w:rPr>
                <w:b/>
              </w:rPr>
            </w:pPr>
          </w:p>
          <w:p w14:paraId="6ED38E7D" w14:textId="77777777" w:rsidR="007E5439" w:rsidRPr="005E373A" w:rsidRDefault="007E5439" w:rsidP="00437F28">
            <w:pPr>
              <w:ind w:left="113" w:right="113"/>
              <w:jc w:val="center"/>
            </w:pPr>
          </w:p>
        </w:tc>
        <w:tc>
          <w:tcPr>
            <w:tcW w:w="8222" w:type="dxa"/>
            <w:tcBorders>
              <w:top w:val="thinThickSmallGap" w:sz="18" w:space="0" w:color="auto"/>
              <w:left w:val="thinThickSmallGap" w:sz="18" w:space="0" w:color="auto"/>
              <w:bottom w:val="nil"/>
              <w:right w:val="nil"/>
            </w:tcBorders>
          </w:tcPr>
          <w:p w14:paraId="450E3CDB" w14:textId="77777777" w:rsidR="007E5439" w:rsidRDefault="007E5439" w:rsidP="00437F2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14:paraId="4E4189AE" w14:textId="77777777" w:rsidR="007E5439" w:rsidRDefault="007E5439" w:rsidP="007E543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</w:p>
          <w:p w14:paraId="434BB62C" w14:textId="77777777" w:rsidR="007E5439" w:rsidRPr="00B63106" w:rsidRDefault="007E5439" w:rsidP="007E543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72"/>
                <w:szCs w:val="72"/>
              </w:rPr>
            </w:pPr>
            <w:r w:rsidRPr="00B63106">
              <w:rPr>
                <w:rFonts w:ascii="Times New Roman" w:eastAsia="Times New Roman" w:hAnsi="Times New Roman" w:cs="Times New Roman"/>
                <w:b/>
                <w:bCs/>
                <w:kern w:val="36"/>
                <w:sz w:val="72"/>
                <w:szCs w:val="72"/>
              </w:rPr>
              <w:t>Реферат</w:t>
            </w:r>
          </w:p>
          <w:p w14:paraId="4A988748" w14:textId="46A3CCEB" w:rsidR="007E5439" w:rsidRPr="00F0205B" w:rsidRDefault="007E5439" w:rsidP="007E543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«</w:t>
            </w:r>
            <w:r w:rsidR="001E3AE6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Я за з</w:t>
            </w:r>
            <w:r w:rsidRPr="00F0205B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доровый образ жизни</w:t>
            </w:r>
            <w:r w:rsidR="001E3AE6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!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»</w:t>
            </w:r>
          </w:p>
          <w:p w14:paraId="588AB211" w14:textId="77777777" w:rsidR="007E5439" w:rsidRDefault="007E5439" w:rsidP="00437F28">
            <w:pPr>
              <w:rPr>
                <w:sz w:val="36"/>
                <w:szCs w:val="36"/>
              </w:rPr>
            </w:pPr>
          </w:p>
          <w:p w14:paraId="5BDE1901" w14:textId="77777777" w:rsidR="007E5439" w:rsidRDefault="007E5439" w:rsidP="00437F28"/>
          <w:p w14:paraId="72722B9A" w14:textId="77777777" w:rsidR="007E5439" w:rsidRDefault="007E5439" w:rsidP="00437F28"/>
          <w:p w14:paraId="20FFB6E5" w14:textId="77777777" w:rsidR="007E5439" w:rsidRDefault="007E5439" w:rsidP="00437F28"/>
          <w:p w14:paraId="0D184417" w14:textId="77777777" w:rsidR="007E5439" w:rsidRDefault="007E5439" w:rsidP="00437F28"/>
          <w:p w14:paraId="76F8D21C" w14:textId="7EB037E2" w:rsidR="007E5439" w:rsidRPr="00A67BB3" w:rsidRDefault="007E5439" w:rsidP="00437F28">
            <w:pPr>
              <w:jc w:val="right"/>
              <w:rPr>
                <w:b/>
                <w:sz w:val="28"/>
                <w:szCs w:val="28"/>
              </w:rPr>
            </w:pPr>
            <w:r w:rsidRPr="00A67BB3">
              <w:rPr>
                <w:b/>
                <w:sz w:val="28"/>
                <w:szCs w:val="28"/>
              </w:rPr>
              <w:t>Разработал:</w:t>
            </w:r>
          </w:p>
          <w:p w14:paraId="00CE200D" w14:textId="77777777" w:rsidR="001E3AE6" w:rsidRDefault="001E3AE6" w:rsidP="00437F2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учащийся 7 класса</w:t>
            </w:r>
          </w:p>
          <w:p w14:paraId="42A17F5F" w14:textId="5BB9C52C" w:rsidR="007E5439" w:rsidRDefault="001E3AE6" w:rsidP="00437F2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ГБОУ «ШКОЛА № 116 Г.О. ДОНЕЦК»</w:t>
            </w:r>
          </w:p>
          <w:p w14:paraId="48A03B73" w14:textId="7F5FAC8F" w:rsidR="007E5439" w:rsidRPr="00A67BB3" w:rsidRDefault="001E3AE6" w:rsidP="00437F2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Лесных Олег</w:t>
            </w:r>
          </w:p>
          <w:p w14:paraId="46157FBF" w14:textId="77777777" w:rsidR="007E5439" w:rsidRDefault="007E5439" w:rsidP="00437F28">
            <w:pPr>
              <w:jc w:val="center"/>
            </w:pPr>
          </w:p>
          <w:p w14:paraId="41D29B7A" w14:textId="77777777" w:rsidR="007E5439" w:rsidRDefault="007E5439" w:rsidP="00437F28">
            <w:pPr>
              <w:jc w:val="center"/>
            </w:pPr>
          </w:p>
          <w:p w14:paraId="042A76B6" w14:textId="77777777" w:rsidR="007E5439" w:rsidRDefault="007E5439" w:rsidP="001E3AE6"/>
          <w:p w14:paraId="6C18C65B" w14:textId="77777777" w:rsidR="007E5439" w:rsidRDefault="007E5439" w:rsidP="00437F28">
            <w:pPr>
              <w:jc w:val="center"/>
            </w:pPr>
          </w:p>
          <w:p w14:paraId="0D7E91A4" w14:textId="77777777" w:rsidR="007E5439" w:rsidRDefault="007E5439" w:rsidP="00437F28">
            <w:pPr>
              <w:jc w:val="center"/>
            </w:pPr>
          </w:p>
          <w:p w14:paraId="4BA5E85D" w14:textId="77777777" w:rsidR="007E5439" w:rsidRDefault="007E5439" w:rsidP="00437F28">
            <w:pPr>
              <w:jc w:val="center"/>
            </w:pPr>
          </w:p>
          <w:p w14:paraId="36D022EF" w14:textId="21DEE568" w:rsidR="007E5439" w:rsidRPr="007E5439" w:rsidRDefault="007E5439" w:rsidP="007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3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1E3AE6">
              <w:rPr>
                <w:rFonts w:ascii="Times New Roman" w:hAnsi="Times New Roman" w:cs="Times New Roman"/>
                <w:sz w:val="24"/>
                <w:szCs w:val="24"/>
              </w:rPr>
              <w:t xml:space="preserve">Донецк, </w:t>
            </w:r>
            <w:r w:rsidRPr="007E54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E3AE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14:paraId="441F103E" w14:textId="77777777" w:rsidR="00F0205B" w:rsidRPr="00F0205B" w:rsidRDefault="00F0205B" w:rsidP="00B631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05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14:paraId="76BEF290" w14:textId="77777777" w:rsidR="00F0205B" w:rsidRPr="00F0205B" w:rsidRDefault="00F0205B" w:rsidP="00F02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05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166C6890" w14:textId="77777777" w:rsidR="00F0205B" w:rsidRPr="00F0205B" w:rsidRDefault="00F0205B" w:rsidP="00F02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05B">
        <w:rPr>
          <w:rFonts w:ascii="Times New Roman" w:eastAsia="Times New Roman" w:hAnsi="Times New Roman" w:cs="Times New Roman"/>
          <w:sz w:val="24"/>
          <w:szCs w:val="24"/>
        </w:rPr>
        <w:t>Введение</w:t>
      </w:r>
    </w:p>
    <w:p w14:paraId="57F425AB" w14:textId="77777777" w:rsidR="00F0205B" w:rsidRPr="00F0205B" w:rsidRDefault="00F0205B" w:rsidP="00F02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05B">
        <w:rPr>
          <w:rFonts w:ascii="Times New Roman" w:eastAsia="Times New Roman" w:hAnsi="Times New Roman" w:cs="Times New Roman"/>
          <w:sz w:val="24"/>
          <w:szCs w:val="24"/>
        </w:rPr>
        <w:t>1. Здоровье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человека как общественная ценность</w:t>
      </w:r>
    </w:p>
    <w:p w14:paraId="4C55E44B" w14:textId="77777777" w:rsidR="00F0205B" w:rsidRPr="00F0205B" w:rsidRDefault="00F0205B" w:rsidP="00F02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05B">
        <w:rPr>
          <w:rFonts w:ascii="Times New Roman" w:eastAsia="Times New Roman" w:hAnsi="Times New Roman" w:cs="Times New Roman"/>
          <w:sz w:val="24"/>
          <w:szCs w:val="24"/>
        </w:rPr>
        <w:t>2. Факторы, определяющие здоровье</w:t>
      </w:r>
    </w:p>
    <w:p w14:paraId="1623DC8D" w14:textId="77777777" w:rsidR="00F0205B" w:rsidRPr="00F0205B" w:rsidRDefault="00F0205B" w:rsidP="00F02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05B">
        <w:rPr>
          <w:rFonts w:ascii="Times New Roman" w:eastAsia="Times New Roman" w:hAnsi="Times New Roman" w:cs="Times New Roman"/>
          <w:sz w:val="24"/>
          <w:szCs w:val="24"/>
        </w:rPr>
        <w:t>3. Здоровый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образ жизни и его составляющие</w:t>
      </w:r>
    </w:p>
    <w:p w14:paraId="78D0D5C0" w14:textId="77777777" w:rsidR="00F0205B" w:rsidRPr="00F0205B" w:rsidRDefault="00F0205B" w:rsidP="00F02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05B">
        <w:rPr>
          <w:rFonts w:ascii="Times New Roman" w:eastAsia="Times New Roman" w:hAnsi="Times New Roman" w:cs="Times New Roman"/>
          <w:sz w:val="24"/>
          <w:szCs w:val="24"/>
        </w:rPr>
        <w:t>4. Критерии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эффективности здорового образа жизни</w:t>
      </w:r>
    </w:p>
    <w:p w14:paraId="7EA5205B" w14:textId="77777777" w:rsidR="00F0205B" w:rsidRPr="00F0205B" w:rsidRDefault="00F0205B" w:rsidP="00F02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05B">
        <w:rPr>
          <w:rFonts w:ascii="Times New Roman" w:eastAsia="Times New Roman" w:hAnsi="Times New Roman" w:cs="Times New Roman"/>
          <w:sz w:val="24"/>
          <w:szCs w:val="24"/>
        </w:rPr>
        <w:t>Заключение</w:t>
      </w:r>
    </w:p>
    <w:p w14:paraId="1FD73BC5" w14:textId="77777777" w:rsidR="00F0205B" w:rsidRPr="00F0205B" w:rsidRDefault="00F0205B" w:rsidP="00F02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05B">
        <w:rPr>
          <w:rFonts w:ascii="Times New Roman" w:eastAsia="Times New Roman" w:hAnsi="Times New Roman" w:cs="Times New Roman"/>
          <w:sz w:val="24"/>
          <w:szCs w:val="24"/>
        </w:rPr>
        <w:t>Список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литературы</w:t>
      </w:r>
    </w:p>
    <w:p w14:paraId="1F1CC006" w14:textId="77777777" w:rsidR="00F0205B" w:rsidRPr="00F0205B" w:rsidRDefault="00F0205B" w:rsidP="00F0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FF5649" w14:textId="77777777" w:rsidR="00B63106" w:rsidRDefault="00B63106" w:rsidP="00B631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9DF985" w14:textId="77777777" w:rsidR="00B63106" w:rsidRDefault="00B63106" w:rsidP="00B631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7A5CB2" w14:textId="77777777" w:rsidR="00B63106" w:rsidRDefault="00B63106" w:rsidP="00B631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4322C1" w14:textId="77777777" w:rsidR="00B63106" w:rsidRDefault="00B63106" w:rsidP="00B631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993D53" w14:textId="77777777" w:rsidR="00B63106" w:rsidRDefault="00B63106" w:rsidP="00B631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D2729D" w14:textId="77777777" w:rsidR="00B63106" w:rsidRDefault="00B63106" w:rsidP="00B631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83EC97" w14:textId="77777777" w:rsidR="00B63106" w:rsidRDefault="00B63106" w:rsidP="00B631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184AD9" w14:textId="77777777" w:rsidR="00B63106" w:rsidRDefault="00B63106" w:rsidP="00B631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FC598B" w14:textId="77777777" w:rsidR="00B63106" w:rsidRDefault="00B63106" w:rsidP="00B631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042D38" w14:textId="77777777" w:rsidR="00B63106" w:rsidRDefault="00B63106" w:rsidP="00B631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47A3C6" w14:textId="77777777" w:rsidR="00B63106" w:rsidRDefault="00B63106" w:rsidP="00B631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62A205" w14:textId="77777777" w:rsidR="00B63106" w:rsidRDefault="00B63106" w:rsidP="00B631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EE7169" w14:textId="77777777" w:rsidR="00B63106" w:rsidRDefault="00B63106" w:rsidP="00B631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818995" w14:textId="77777777" w:rsidR="00B63106" w:rsidRDefault="00B63106" w:rsidP="00B631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87FB0F" w14:textId="77777777" w:rsidR="00B63106" w:rsidRDefault="00B63106" w:rsidP="00B631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B757CD" w14:textId="77777777" w:rsidR="00B63106" w:rsidRDefault="00B63106" w:rsidP="00B631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B015CA" w14:textId="77777777" w:rsidR="00F0205B" w:rsidRPr="00F0205B" w:rsidRDefault="00F0205B" w:rsidP="00B631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05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Введение</w:t>
      </w:r>
    </w:p>
    <w:p w14:paraId="4E409058" w14:textId="77777777" w:rsidR="00F0205B" w:rsidRDefault="00F0205B" w:rsidP="00B6310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05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Здоровье человека является важнейшей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 xml:space="preserve">ценностью жизни. Его нельзя ни купить, ни </w:t>
      </w:r>
      <w:r w:rsidR="00B63106" w:rsidRPr="00F0205B">
        <w:rPr>
          <w:rFonts w:ascii="Times New Roman" w:eastAsia="Times New Roman" w:hAnsi="Times New Roman" w:cs="Times New Roman"/>
          <w:sz w:val="24"/>
          <w:szCs w:val="24"/>
        </w:rPr>
        <w:t>приобрести,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 xml:space="preserve"> ни за какие деньги, 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нужно оберегать и охранять, развивать и совершенствовать, улучшать и укреплять.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Здоровье зависит от множества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факторов. Ныне преобладает мнение, что здоровье народа на 50% определяется ОЖ,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на 20% — экологическими; на 20% — биологическими (наследственными) факторами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на 10% — медициной. Следовательно, если человек ведет ЗОЖ, то все это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предопределяет на 50% высокий уровень его здоровья. И, наоборот, человек,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ведущий нездоровый образ жизни, подрывает свое здоровье, обрекает себя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страдания и мучения, преждевременную старость и безрадостную жизнь.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EE4F05" w14:textId="77777777" w:rsidR="00F0205B" w:rsidRPr="00F0205B" w:rsidRDefault="00F0205B" w:rsidP="00F02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Зарождение ЗОЖ напрямую связано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теми далекими временами древности, когда первобытный человек стал создавать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орудия труда, когда он начинал осознавать, что его жизненные успехи во многом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предопределяются его физическими способностями, его умением быстро настигать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добычу, преодолевать разного рода естественные преграды, когда он стал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пользоваться физическими упражнениями при подготовке к охоте на крупных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опасных зверей. Жизнь убедительно свидетельствует о том, что человек становится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человеком только в условиях общественной жизни, только в процессе воспитания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обучения, только в процессе созидательной трудовой деятельности.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В годы средневековья, в годы нового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новейшего времени проблемы формирования здорового молодого поколения получили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свое дальнейшее развитие. В высказываниях Д. Локка, Ж.Ж. Руссо, И.Г.Песталоцци, К. Маркса, Ф. Энгельса, К.Д. Ушинского, П.Ф. Лесгафта, В.И. Ленина,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А.С.Макаренко и многих других мыслителей и педагогов эти идеи получили свое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дальнейшее развитие и обоснование. В СССР (1978) по данным ЮНЕСКО была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сформирована самая совершенная система обучения подрастающего поколения и самая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 xml:space="preserve">совершенная система профилактики заболеваний среди населения нашей страны. </w:t>
      </w:r>
    </w:p>
    <w:p w14:paraId="5A5A3E7E" w14:textId="77777777" w:rsidR="00F0205B" w:rsidRPr="00F0205B" w:rsidRDefault="00F0205B" w:rsidP="00F0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1C5325" w14:textId="77777777" w:rsidR="00F0205B" w:rsidRPr="00F0205B" w:rsidRDefault="00F0205B" w:rsidP="00F020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05B">
        <w:rPr>
          <w:rFonts w:ascii="Times New Roman" w:eastAsia="Times New Roman" w:hAnsi="Times New Roman" w:cs="Times New Roman"/>
          <w:b/>
          <w:bCs/>
          <w:sz w:val="24"/>
          <w:szCs w:val="24"/>
        </w:rPr>
        <w:t>1.Здоровье человека как общественная ценность</w:t>
      </w:r>
    </w:p>
    <w:p w14:paraId="00AE9773" w14:textId="77777777" w:rsidR="00F0205B" w:rsidRPr="00F0205B" w:rsidRDefault="00F0205B" w:rsidP="00F020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05B">
        <w:rPr>
          <w:rFonts w:ascii="Times New Roman" w:eastAsia="Times New Roman" w:hAnsi="Times New Roman" w:cs="Times New Roman"/>
          <w:sz w:val="24"/>
          <w:szCs w:val="24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- бесценное достояние не только каждого человека, но и всего общества. 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встречах, расставаниях с близкими и дорогими людьми мы желаем им доброго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крепкого здоровья, так как это — основное условие и залог полноценной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счастливой жизни. Здоровье помогает нам выполнять наши планы, успешно решать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жизненные основные задачи, преодолевать трудности, а если придется, то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значительные перегрузки. Доброе здоровье, разумно сохраняемое и укрепляемое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самим человеком, обеспечивает ему долгую и активную жизнь.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Здоровье — непременное условие счастья. Наука о здоровье имеет много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 xml:space="preserve">более широкие горизонты и значимость. </w:t>
      </w:r>
    </w:p>
    <w:p w14:paraId="44F4C48F" w14:textId="77777777" w:rsidR="00F0205B" w:rsidRPr="00F0205B" w:rsidRDefault="00F0205B" w:rsidP="00134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05B">
        <w:rPr>
          <w:rFonts w:ascii="Times New Roman" w:eastAsia="Times New Roman" w:hAnsi="Times New Roman" w:cs="Times New Roman"/>
          <w:sz w:val="24"/>
          <w:szCs w:val="24"/>
        </w:rPr>
        <w:t>Здоровье не может характеризоваться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благополучием, поскольку это — характеристика не субъекта, а результата его</w:t>
      </w:r>
      <w:r w:rsidR="00134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взаимодействия со средой. Поэтому на первое место в понимании здоровья</w:t>
      </w:r>
      <w:r w:rsidR="00134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выдвигается не благополучие, а способность изменить свои возможности в соответствии</w:t>
      </w:r>
      <w:r w:rsidR="00134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с внешними или внутренними задачами и (или) приспособить среду так, чтобы эти</w:t>
      </w:r>
      <w:r w:rsidR="00134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задачи стали выполнимыми.</w:t>
      </w:r>
      <w:r w:rsidR="00134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Основой собственно</w:t>
      </w:r>
      <w:r w:rsidR="00134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человеческого здоровья из этих посылок выступает духовное здоровье.</w:t>
      </w:r>
      <w:r w:rsidR="00134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Использование понятия духовного здоровья открывает эффективные возможности</w:t>
      </w:r>
      <w:r w:rsidR="00134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оценки соотношения материальных результатов индустриального развития общества с</w:t>
      </w:r>
      <w:r w:rsidR="00134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уровнем его духовности. Отсюда, духовное здоровье получает важную значимость</w:t>
      </w:r>
      <w:r w:rsidR="00134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как инструмент экономического развития и социального прогресса. По этой, в частности,</w:t>
      </w:r>
      <w:r w:rsidR="00134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причине так быстро и значимо растут затраты наиболее промышленно развитых</w:t>
      </w:r>
      <w:r w:rsidR="00134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государств на нужды здоровья. Поэтому отказ от старой традиции рассматривать</w:t>
      </w:r>
      <w:r w:rsidR="00134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здравоохранение как непроизводительную сферу, умение выявить, обосновать и</w:t>
      </w:r>
      <w:r w:rsidR="00134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использовать социально-экономическую эффективность медицины являются важнейшими</w:t>
      </w:r>
      <w:r w:rsidR="00134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 xml:space="preserve">предпосылками развития науки о здоровье. Эта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lastRenderedPageBreak/>
        <w:t>ситуация приводит к тому, что</w:t>
      </w:r>
      <w:r w:rsidR="00134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 xml:space="preserve">впервые совпадают ведущие ценности личности и общества. </w:t>
      </w:r>
    </w:p>
    <w:p w14:paraId="7D257B1D" w14:textId="77777777" w:rsidR="00F0205B" w:rsidRPr="00F0205B" w:rsidRDefault="00F0205B" w:rsidP="001342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05B">
        <w:rPr>
          <w:rFonts w:ascii="Times New Roman" w:eastAsia="Times New Roman" w:hAnsi="Times New Roman" w:cs="Times New Roman"/>
          <w:b/>
          <w:bCs/>
          <w:sz w:val="24"/>
          <w:szCs w:val="24"/>
        </w:rPr>
        <w:t>2.Факторы, определяющие здоровье</w:t>
      </w:r>
    </w:p>
    <w:p w14:paraId="21F0F2AF" w14:textId="77777777" w:rsidR="00F0205B" w:rsidRPr="00F0205B" w:rsidRDefault="00F0205B" w:rsidP="00B6310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05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34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сожалению, многие люди не соблюдают самых простейших, обоснованных наукой норм</w:t>
      </w:r>
      <w:r w:rsidR="00134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здорового образа жизни. Одни становятся жертвами малоподвижности (гиподинамии), вызывающей преждевременное старение, другие излишествуют в еде с почти</w:t>
      </w:r>
      <w:r w:rsidR="00134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неизбежным в этих случаях развитием ожирения, склероза сосудов, а у некоторых — сахарного диабета, третьи не умеют отдыхать, отвлекаться от производственных</w:t>
      </w:r>
      <w:r w:rsidR="00134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 xml:space="preserve">и бытовых забот, вечно беспокойны, нервны, страдают </w:t>
      </w:r>
      <w:r w:rsidR="00F17BD7" w:rsidRPr="00F0205B">
        <w:rPr>
          <w:rFonts w:ascii="Times New Roman" w:eastAsia="Times New Roman" w:hAnsi="Times New Roman" w:cs="Times New Roman"/>
          <w:sz w:val="24"/>
          <w:szCs w:val="24"/>
        </w:rPr>
        <w:t>бессонницей,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 xml:space="preserve"> что в конечном</w:t>
      </w:r>
      <w:r w:rsidR="00134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итоге приводит к многочисленным заболеваниям внутренних органов. Слово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«здоровье» первоначально означало «целостность». Психически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здоровые люди пытаются сбалансировать и развить различные стороны своего</w:t>
      </w:r>
      <w:r w:rsidR="00B63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«я» — физическую, психическую, эмоциональную, а иногда и духовную.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Они ощущают целесообразность своего существования, контролируют свою жизнь,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чувствуют поддержку окружающих и сами оказывают помощь людям. Здоровье духовное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и психологическое — составные части инд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>ивидуального здоровья человека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.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В общем понятии здоровья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имеются две неотделимые составляющие: здоровье духовное и психическое. Духовное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здоровье человека зависит от системы его мышления, отношения к людям, событиям,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ситуациям, своему положению в обществе. Оно достигается умением жить в согласии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с окружающими людьми, способностью анализировать различные ситуации и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прогнозировать их развитие, а также вести себя в различных условиях с учетом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необходимости, возможности и желания. Психическое и духовное здоровье находятся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в гармоничном единстве и постоянно взаимно влияют друг на друга.</w:t>
      </w:r>
    </w:p>
    <w:p w14:paraId="339AF3D3" w14:textId="77777777" w:rsidR="00F0205B" w:rsidRPr="00F0205B" w:rsidRDefault="00F0205B" w:rsidP="00F17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05B">
        <w:rPr>
          <w:rFonts w:ascii="Times New Roman" w:eastAsia="Times New Roman" w:hAnsi="Times New Roman" w:cs="Times New Roman"/>
          <w:sz w:val="24"/>
          <w:szCs w:val="24"/>
        </w:rPr>
        <w:t>Здоровый образ жизни –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это сложившийся у человека способ организации производственной, бытовой и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культурной сторон жизнедеятельности, позволяющий в той или иной мере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реализовать свой творческий потенциал. Исходя из этого, сформулируем основные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положения, которые должны быть, положены в основу здорового образа жизни:</w:t>
      </w:r>
    </w:p>
    <w:p w14:paraId="5A88ADBB" w14:textId="77777777" w:rsidR="00F0205B" w:rsidRPr="00F0205B" w:rsidRDefault="00F0205B" w:rsidP="00F17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05B">
        <w:rPr>
          <w:rFonts w:ascii="Times New Roman" w:eastAsia="Times New Roman" w:hAnsi="Times New Roman" w:cs="Times New Roman"/>
          <w:sz w:val="24"/>
          <w:szCs w:val="24"/>
        </w:rPr>
        <w:t>–    Соблюдение режима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дня – труда, отдыха, сна — в соответствии с суточным биоритмом;</w:t>
      </w:r>
    </w:p>
    <w:p w14:paraId="487DD518" w14:textId="77777777" w:rsidR="00F0205B" w:rsidRPr="00F0205B" w:rsidRDefault="00F0205B" w:rsidP="00F17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05B">
        <w:rPr>
          <w:rFonts w:ascii="Times New Roman" w:eastAsia="Times New Roman" w:hAnsi="Times New Roman" w:cs="Times New Roman"/>
          <w:sz w:val="24"/>
          <w:szCs w:val="24"/>
        </w:rPr>
        <w:t>–    Двигательная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активность, включающая систематические занятия доступными видами спорта,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оздоровительным бегом, ритмической и статической гимнастикой, дозированной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ходьбой на воздухе;</w:t>
      </w:r>
    </w:p>
    <w:p w14:paraId="1E64E4B8" w14:textId="77777777" w:rsidR="00F0205B" w:rsidRPr="00F0205B" w:rsidRDefault="00F0205B" w:rsidP="00F17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05B">
        <w:rPr>
          <w:rFonts w:ascii="Times New Roman" w:eastAsia="Times New Roman" w:hAnsi="Times New Roman" w:cs="Times New Roman"/>
          <w:sz w:val="24"/>
          <w:szCs w:val="24"/>
        </w:rPr>
        <w:t>–    Умение снимать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нервное напряжение с помощью мышечного расслабления (автогенная тренировка);</w:t>
      </w:r>
    </w:p>
    <w:p w14:paraId="1FA72902" w14:textId="77777777" w:rsidR="00F0205B" w:rsidRPr="00F0205B" w:rsidRDefault="00F0205B" w:rsidP="00F17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05B">
        <w:rPr>
          <w:rFonts w:ascii="Times New Roman" w:eastAsia="Times New Roman" w:hAnsi="Times New Roman" w:cs="Times New Roman"/>
          <w:sz w:val="24"/>
          <w:szCs w:val="24"/>
        </w:rPr>
        <w:t>–    Разумное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использование методов закаливания, гипертермических и гидровоздействий;</w:t>
      </w:r>
    </w:p>
    <w:p w14:paraId="6ADCF41C" w14:textId="77777777" w:rsidR="00F0205B" w:rsidRPr="00F0205B" w:rsidRDefault="00F0205B" w:rsidP="00F17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05B">
        <w:rPr>
          <w:rFonts w:ascii="Times New Roman" w:eastAsia="Times New Roman" w:hAnsi="Times New Roman" w:cs="Times New Roman"/>
          <w:sz w:val="24"/>
          <w:szCs w:val="24"/>
        </w:rPr>
        <w:t>–    Рациональное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питание.</w:t>
      </w:r>
    </w:p>
    <w:p w14:paraId="398DD3D4" w14:textId="77777777" w:rsidR="00F0205B" w:rsidRPr="00F0205B" w:rsidRDefault="00F0205B" w:rsidP="00F17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05B">
        <w:rPr>
          <w:rFonts w:ascii="Times New Roman" w:eastAsia="Times New Roman" w:hAnsi="Times New Roman" w:cs="Times New Roman"/>
          <w:sz w:val="24"/>
          <w:szCs w:val="24"/>
        </w:rPr>
        <w:t>Существенным моментом здорового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образа жизни является комплексное использование этих методов, включённых в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индивидуальную программу. И это обеспечить физическое, социальное,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эмоциональное, духо</w:t>
      </w:r>
      <w:r w:rsidR="00B63106">
        <w:rPr>
          <w:rFonts w:ascii="Times New Roman" w:eastAsia="Times New Roman" w:hAnsi="Times New Roman" w:cs="Times New Roman"/>
          <w:sz w:val="24"/>
          <w:szCs w:val="24"/>
        </w:rPr>
        <w:t>вное, интеллектуальное здоровье.</w:t>
      </w:r>
    </w:p>
    <w:p w14:paraId="11043706" w14:textId="77777777" w:rsidR="00F0205B" w:rsidRPr="00F0205B" w:rsidRDefault="00F0205B" w:rsidP="00F020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05B">
        <w:rPr>
          <w:rFonts w:ascii="Times New Roman" w:eastAsia="Times New Roman" w:hAnsi="Times New Roman" w:cs="Times New Roman"/>
          <w:b/>
          <w:bCs/>
          <w:sz w:val="24"/>
          <w:szCs w:val="24"/>
        </w:rPr>
        <w:t>3.Здоровый образ жизни и его составляющие</w:t>
      </w:r>
    </w:p>
    <w:p w14:paraId="69BF8DD6" w14:textId="77777777" w:rsidR="00F0205B" w:rsidRPr="00F0205B" w:rsidRDefault="00F0205B" w:rsidP="00F17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05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Здоровый образ жизни – свод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исторически проверенных и отобранных временем и практикой норм и правил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жизнедеятельности, на</w:t>
      </w:r>
      <w:r>
        <w:rPr>
          <w:rFonts w:ascii="Times New Roman" w:eastAsia="Times New Roman" w:hAnsi="Times New Roman" w:cs="Times New Roman"/>
          <w:sz w:val="24"/>
          <w:szCs w:val="24"/>
        </w:rPr>
        <w:t>целенных на то, чтобы человек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4B12E78" w14:textId="77777777" w:rsidR="00F0205B" w:rsidRPr="00F0205B" w:rsidRDefault="00F0205B" w:rsidP="00F17B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05B">
        <w:rPr>
          <w:rFonts w:ascii="Times New Roman" w:eastAsia="Times New Roman" w:hAnsi="Times New Roman" w:cs="Times New Roman"/>
          <w:sz w:val="24"/>
          <w:szCs w:val="24"/>
        </w:rPr>
        <w:t>— умел высокоэффективно и экономично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трудиться, рационально расходовать свои силы, знания и энергию в процессе своей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профессиональной, общественно-полезной деятельности;</w:t>
      </w:r>
    </w:p>
    <w:p w14:paraId="4C50A8BB" w14:textId="77777777" w:rsidR="00F0205B" w:rsidRPr="00F0205B" w:rsidRDefault="00F0205B" w:rsidP="00F17B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05B">
        <w:rPr>
          <w:rFonts w:ascii="Times New Roman" w:eastAsia="Times New Roman" w:hAnsi="Times New Roman" w:cs="Times New Roman"/>
          <w:sz w:val="24"/>
          <w:szCs w:val="24"/>
        </w:rPr>
        <w:t>— владел знаниями, умениями и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навыками восстановления и оздоровления организма после напряженного труда;</w:t>
      </w:r>
    </w:p>
    <w:p w14:paraId="4D65E094" w14:textId="77777777" w:rsidR="00F0205B" w:rsidRPr="00F0205B" w:rsidRDefault="00F0205B" w:rsidP="00F17B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05B">
        <w:rPr>
          <w:rFonts w:ascii="Times New Roman" w:eastAsia="Times New Roman" w:hAnsi="Times New Roman" w:cs="Times New Roman"/>
          <w:sz w:val="24"/>
          <w:szCs w:val="24"/>
        </w:rPr>
        <w:lastRenderedPageBreak/>
        <w:t>— постоянно углублял свои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нравственные убеждения, духовно обогащался, развивал и совершенствовал свои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физические качества и способности;</w:t>
      </w:r>
    </w:p>
    <w:p w14:paraId="58657504" w14:textId="77777777" w:rsidR="00F0205B" w:rsidRPr="00F0205B" w:rsidRDefault="00F0205B" w:rsidP="00F02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05B">
        <w:rPr>
          <w:rFonts w:ascii="Times New Roman" w:eastAsia="Times New Roman" w:hAnsi="Times New Roman" w:cs="Times New Roman"/>
          <w:sz w:val="24"/>
          <w:szCs w:val="24"/>
        </w:rPr>
        <w:t>— самостоятельно поддерживал и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укреплял свое здоровье.</w:t>
      </w:r>
    </w:p>
    <w:p w14:paraId="4746FFD5" w14:textId="77777777" w:rsidR="00F0205B" w:rsidRPr="00F0205B" w:rsidRDefault="00F0205B" w:rsidP="00F17B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05B">
        <w:rPr>
          <w:rFonts w:ascii="Times New Roman" w:eastAsia="Times New Roman" w:hAnsi="Times New Roman" w:cs="Times New Roman"/>
          <w:sz w:val="24"/>
          <w:szCs w:val="24"/>
        </w:rPr>
        <w:t>Добровольный отказ от вредных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привычек, связанных с табакокурением, пьянством, наркоманией, токсикоманией — важное и абсолютно обязательное условие естественного и нормального ЗОЖ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студента.</w:t>
      </w:r>
    </w:p>
    <w:p w14:paraId="09D15F01" w14:textId="77777777" w:rsidR="00F0205B" w:rsidRPr="00F0205B" w:rsidRDefault="00F0205B" w:rsidP="00F17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05B">
        <w:rPr>
          <w:rFonts w:ascii="Times New Roman" w:eastAsia="Times New Roman" w:hAnsi="Times New Roman" w:cs="Times New Roman"/>
          <w:sz w:val="24"/>
          <w:szCs w:val="24"/>
        </w:rPr>
        <w:t>ЗОЖ – отличительная черта человеческой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 xml:space="preserve">цивилизации. ЗОЖ помогал, </w:t>
      </w:r>
      <w:proofErr w:type="gramStart"/>
      <w:r w:rsidRPr="00F0205B">
        <w:rPr>
          <w:rFonts w:ascii="Times New Roman" w:eastAsia="Times New Roman" w:hAnsi="Times New Roman" w:cs="Times New Roman"/>
          <w:sz w:val="24"/>
          <w:szCs w:val="24"/>
        </w:rPr>
        <w:t>помогает</w:t>
      </w:r>
      <w:r w:rsidR="00B631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F0205B">
        <w:rPr>
          <w:rFonts w:ascii="Times New Roman" w:eastAsia="Times New Roman" w:hAnsi="Times New Roman" w:cs="Times New Roman"/>
          <w:sz w:val="24"/>
          <w:szCs w:val="24"/>
        </w:rPr>
        <w:t xml:space="preserve"> далее будет помогать человеку учиться и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трудиться, созидать и творить, совершенствовать и преобразовывать мир; отдыхать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и восстанавливаться, укреплять и оздоравливать свой организм; развивать и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совершенствовать свои физические качества и способности.</w:t>
      </w:r>
    </w:p>
    <w:p w14:paraId="40366DEC" w14:textId="77777777" w:rsidR="00F0205B" w:rsidRPr="00F0205B" w:rsidRDefault="00F0205B" w:rsidP="00F0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23D84C" w14:textId="77777777" w:rsidR="00F0205B" w:rsidRPr="00F0205B" w:rsidRDefault="00F0205B" w:rsidP="00F17B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05B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F17B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эффективности здорового образа жизни</w:t>
      </w:r>
    </w:p>
    <w:p w14:paraId="112D7BC2" w14:textId="77777777" w:rsidR="00F0205B" w:rsidRPr="00F0205B" w:rsidRDefault="00F0205B" w:rsidP="00B63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05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ЗОЖ – категория социальная. И тогда,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когда мы говорим о ЗОЖ, то конечно же подразумеваем, что речь идет о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жизнедеятельности общества (класса, социальной группы, индивида и т.д.). И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вместе с тем мы никогда не должны забывать о том, что человечество (человек)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является неотъемлемой частью огромного земного и биологического мироздания, что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законы биосферы распространяются на весь ее неор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>ганический и органический мир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F17209" w14:textId="77777777" w:rsidR="00F0205B" w:rsidRPr="00F0205B" w:rsidRDefault="00F0205B" w:rsidP="00F17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05B">
        <w:rPr>
          <w:rFonts w:ascii="Times New Roman" w:eastAsia="Times New Roman" w:hAnsi="Times New Roman" w:cs="Times New Roman"/>
          <w:sz w:val="24"/>
          <w:szCs w:val="24"/>
        </w:rPr>
        <w:t>Все биологические системы человека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унаследованы им в процессе генезиса. Все они функционируют на основе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биологических законов и закономерностей. Но так как человек – существо социальное,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а социальная деятельность человека является определяющей в его жизни, то все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биологические системы человека были перенацелены в основном на то, чтобы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человек преуспевал в социальной жизни (созидал, творил, строил, преобразовывал,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совершенствовал и т.д.), чтобы он высокоэффективно и высокоэкономично учился и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трудился, строил и созидал, творил и облагораживал, оберегал и защищал.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Биологическая энергетика, проходя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через человеческое существо, через центральную нервную систему, через сознание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и рукотворную деятельность, преобразуется в социальные творения. Биологическое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преобразуется человеком в социальное. Биологическая энергия – основной источник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 xml:space="preserve">сотворения всей человеческой материальной и духовной культуры. </w:t>
      </w:r>
    </w:p>
    <w:p w14:paraId="01B0825D" w14:textId="77777777" w:rsidR="00B63106" w:rsidRDefault="00B63106" w:rsidP="00F17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85DB03" w14:textId="77777777" w:rsidR="00F0205B" w:rsidRPr="00F0205B" w:rsidRDefault="00F17BD7" w:rsidP="00F17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106">
        <w:rPr>
          <w:rFonts w:ascii="Times New Roman" w:eastAsia="Times New Roman" w:hAnsi="Times New Roman" w:cs="Times New Roman"/>
          <w:b/>
          <w:sz w:val="24"/>
          <w:szCs w:val="24"/>
        </w:rPr>
        <w:t>Необходимо</w:t>
      </w:r>
      <w:r w:rsidR="00F0205B" w:rsidRPr="00B63106">
        <w:rPr>
          <w:rFonts w:ascii="Times New Roman" w:eastAsia="Times New Roman" w:hAnsi="Times New Roman" w:cs="Times New Roman"/>
          <w:b/>
          <w:sz w:val="24"/>
          <w:szCs w:val="24"/>
        </w:rPr>
        <w:t xml:space="preserve"> настоятельно рекоменд</w:t>
      </w:r>
      <w:r w:rsidRPr="00B63106">
        <w:rPr>
          <w:rFonts w:ascii="Times New Roman" w:eastAsia="Times New Roman" w:hAnsi="Times New Roman" w:cs="Times New Roman"/>
          <w:b/>
          <w:sz w:val="24"/>
          <w:szCs w:val="24"/>
        </w:rPr>
        <w:t>овать студентам</w:t>
      </w:r>
      <w:r w:rsidR="00F0205B" w:rsidRPr="00F0205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92FE8E6" w14:textId="77777777" w:rsidR="00F0205B" w:rsidRPr="00F0205B" w:rsidRDefault="00F0205B" w:rsidP="00F17B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05B">
        <w:rPr>
          <w:rFonts w:ascii="Times New Roman" w:eastAsia="Times New Roman" w:hAnsi="Times New Roman" w:cs="Times New Roman"/>
          <w:sz w:val="24"/>
          <w:szCs w:val="24"/>
        </w:rPr>
        <w:t>— являться на учебные занятия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полностью отдохнувшими. Ежедневная утренняя физзарядка поможет вам являться на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учебу в хорошей физической форме;</w:t>
      </w:r>
    </w:p>
    <w:p w14:paraId="0E066BD7" w14:textId="77777777" w:rsidR="00F0205B" w:rsidRPr="00F0205B" w:rsidRDefault="00F0205B" w:rsidP="00F17B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05B">
        <w:rPr>
          <w:rFonts w:ascii="Times New Roman" w:eastAsia="Times New Roman" w:hAnsi="Times New Roman" w:cs="Times New Roman"/>
          <w:sz w:val="24"/>
          <w:szCs w:val="24"/>
        </w:rPr>
        <w:t>— быть активными на учебных занятиях.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 xml:space="preserve">Пассивное пребывание (присутствие во имя «галочки») – враг 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>наших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 xml:space="preserve"> успехов;</w:t>
      </w:r>
    </w:p>
    <w:p w14:paraId="2763D7FF" w14:textId="77777777" w:rsidR="00F0205B" w:rsidRPr="00F0205B" w:rsidRDefault="00F0205B" w:rsidP="00B6310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05B">
        <w:rPr>
          <w:rFonts w:ascii="Times New Roman" w:eastAsia="Times New Roman" w:hAnsi="Times New Roman" w:cs="Times New Roman"/>
          <w:sz w:val="24"/>
          <w:szCs w:val="24"/>
        </w:rPr>
        <w:t>— умело и активно использовать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 xml:space="preserve">перерывы между занятиями. 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вижения являются лучшим источником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восстановления и отдыха. Курение и наркотики, водка и пиво, безделье и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сквернословие – тайные и явные враги вашего профессионального роста.</w:t>
      </w:r>
    </w:p>
    <w:p w14:paraId="3C6210A7" w14:textId="77777777" w:rsidR="00F0205B" w:rsidRPr="00F0205B" w:rsidRDefault="00F0205B" w:rsidP="007B0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05B">
        <w:rPr>
          <w:rFonts w:ascii="Times New Roman" w:eastAsia="Times New Roman" w:hAnsi="Times New Roman" w:cs="Times New Roman"/>
          <w:sz w:val="24"/>
          <w:szCs w:val="24"/>
        </w:rPr>
        <w:t>Основная направленность ЗОЖ в занятое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(несвободное) время нацелена на восстановление и оздоровление студента после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учебы. Сон, питание, личная гигиена, ведение (или участие в нем) домашнего и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личного подсобного хозяйства, воспитание детей (младших братьев и сестер), уход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 xml:space="preserve">за лицами преклонного возраста, время и энергия затрачиваемые на дорогу в 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>учебное заведение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обратно, разного рода временные работы в целях пополнения бюджета и т.д. – вот</w:t>
      </w:r>
      <w:r w:rsidR="00F1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основные составляющие внеучебного (занятого) времени. Во внеучебное время жизнедеятельность</w:t>
      </w:r>
      <w:r w:rsidR="007B0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 xml:space="preserve">студента чрезвычайно многообразна. В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lastRenderedPageBreak/>
        <w:t>это время совершенно отчетливо видно</w:t>
      </w:r>
      <w:r w:rsidR="007B0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проявление и восстановительно-оздоровительной, и созидательно-преобразующей и</w:t>
      </w:r>
      <w:r w:rsidR="007B06F8">
        <w:rPr>
          <w:rFonts w:ascii="Times New Roman" w:eastAsia="Times New Roman" w:hAnsi="Times New Roman" w:cs="Times New Roman"/>
          <w:sz w:val="24"/>
          <w:szCs w:val="24"/>
        </w:rPr>
        <w:t xml:space="preserve"> развивающее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-</w:t>
      </w:r>
      <w:r w:rsidR="007B0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поддерживающей структурных групп ЗОЖ.</w:t>
      </w:r>
      <w:r w:rsidR="007B0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Занятое время студентов не должно</w:t>
      </w:r>
      <w:r w:rsidR="007B0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быть бесконечно продолжительным. Наоборот, задача состоит в том, чтобы все</w:t>
      </w:r>
      <w:r w:rsidR="007B0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жизненно важные и неотложные задачи и проблемы выполнялись в разумно</w:t>
      </w:r>
      <w:r w:rsidR="007B0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-</w:t>
      </w:r>
      <w:r w:rsidR="007B0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сжатые</w:t>
      </w:r>
      <w:r w:rsidR="007B0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сроки, чтобы студент выкраивал для себя несколько часов свободного времени.</w:t>
      </w:r>
      <w:r w:rsidR="007B0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Именно по тому, как</w:t>
      </w:r>
      <w:r w:rsidR="007B0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человек пользуется свободным вре</w:t>
      </w:r>
      <w:r w:rsidR="007B06F8">
        <w:rPr>
          <w:rFonts w:ascii="Times New Roman" w:eastAsia="Times New Roman" w:hAnsi="Times New Roman" w:cs="Times New Roman"/>
          <w:sz w:val="24"/>
          <w:szCs w:val="24"/>
        </w:rPr>
        <w:t>менем, можно судить о его ЗОЖ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.</w:t>
      </w:r>
      <w:r w:rsidR="007B0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В последнее время резко меняется</w:t>
      </w:r>
      <w:r w:rsidR="007B0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характер труда. Доля физического труда уменьшается, а умственного – возрастает.</w:t>
      </w:r>
      <w:r w:rsidR="007B0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Работники умственного труда (это касается и студентов) во время своей трудовой</w:t>
      </w:r>
      <w:r w:rsidR="007B0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деятельности, как правило, не получают необходимой двигательной, физической</w:t>
      </w:r>
      <w:r w:rsidR="007B0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нагрузки. Но без должной физической нагрузки человек в обязательном порядке</w:t>
      </w:r>
      <w:r w:rsidR="007B0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столкнется с проблемами гипокинезии, гиподинамии, адинамии и т.д. Все это</w:t>
      </w:r>
      <w:r w:rsidR="006F03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означает, что объективные (в основном производственные) обстоятельства будут и</w:t>
      </w:r>
      <w:r w:rsidR="006F03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далее принуждать современного человека (и студентов в том числе) больше, чаще и</w:t>
      </w:r>
      <w:r w:rsidR="006F03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основательнее обращаться к физической культуре и спорту, овладевать нормами и</w:t>
      </w:r>
      <w:r w:rsidR="006F03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правилами ЗОЖ.</w:t>
      </w:r>
    </w:p>
    <w:p w14:paraId="1925A74B" w14:textId="77777777" w:rsidR="00F0205B" w:rsidRPr="00F0205B" w:rsidRDefault="00F0205B" w:rsidP="006F0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05B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</w:p>
    <w:p w14:paraId="548FACCE" w14:textId="77777777" w:rsidR="007E5439" w:rsidRDefault="007E5439" w:rsidP="007E5439">
      <w:pPr>
        <w:pStyle w:val="a3"/>
        <w:jc w:val="both"/>
      </w:pPr>
      <w:r>
        <w:t>В заключении необходимо подчеркнуть, что здоровый образ жизни является важной составляющей полноценной жизни в быстро меняющемся мире. Здоровый образ жизни – это образ жизни, основанный на принципах нравственности, рационально организованный, активный, трудовой, закаливающий и, в то же время, защищающий от неблагоприятных воздействий окружающей среды, позволяющий до глубокой старости сохранять нравственное, психическое и физическое здоровье. Глобальной задачей общества и государства является внедрение в образовательные стандарты как можно больше аспектов связанных со здоровым образом жизни. Прежде всего, необходима адекватная работа с семьями, с целью борьбы с курением и алкоголизмом. Ребенок с детства должен ценить свое здоровье и следовать нормам ЗОЖ. Благодаря здоровому образу жизни каждый человек имеет большие возможности для укрепления и поддержания своего здоровья, для сохранения трудоспособности, физической активности.</w:t>
      </w:r>
    </w:p>
    <w:p w14:paraId="26E53C65" w14:textId="77777777" w:rsidR="00F0205B" w:rsidRDefault="00F0205B" w:rsidP="007E54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4AB533" w14:textId="77777777" w:rsidR="00B63106" w:rsidRDefault="00B63106" w:rsidP="007E54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163C72" w14:textId="77777777" w:rsidR="00B63106" w:rsidRPr="00F0205B" w:rsidRDefault="00B63106" w:rsidP="007E54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19AFDE" w14:textId="77777777" w:rsidR="00B63106" w:rsidRDefault="00B63106" w:rsidP="00F02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7C91F1" w14:textId="77777777" w:rsidR="00B63106" w:rsidRDefault="00B63106" w:rsidP="00F02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F7B088" w14:textId="77777777" w:rsidR="00B63106" w:rsidRDefault="00B63106" w:rsidP="00F02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3C0D0C" w14:textId="77777777" w:rsidR="00B63106" w:rsidRDefault="00B63106" w:rsidP="00F02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CD75AE" w14:textId="77777777" w:rsidR="00B63106" w:rsidRDefault="00B63106" w:rsidP="00F02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28527A" w14:textId="77777777" w:rsidR="00B63106" w:rsidRDefault="00B63106" w:rsidP="00F02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F0E9FC" w14:textId="77777777" w:rsidR="00B63106" w:rsidRDefault="00B63106" w:rsidP="00F02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4D5652" w14:textId="77777777" w:rsidR="00B63106" w:rsidRDefault="00B63106" w:rsidP="00F02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F53F50" w14:textId="77777777" w:rsidR="00F0205B" w:rsidRPr="00F0205B" w:rsidRDefault="00F0205B" w:rsidP="00B631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05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Список</w:t>
      </w:r>
      <w:r w:rsidR="007E54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литературы</w:t>
      </w:r>
    </w:p>
    <w:p w14:paraId="278AAA65" w14:textId="77777777" w:rsidR="00F0205B" w:rsidRPr="00F0205B" w:rsidRDefault="00F0205B" w:rsidP="00F02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05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0DB79F5D" w14:textId="77777777" w:rsidR="00F0205B" w:rsidRPr="00F0205B" w:rsidRDefault="00F0205B" w:rsidP="00F02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05B">
        <w:rPr>
          <w:rFonts w:ascii="Times New Roman" w:eastAsia="Times New Roman" w:hAnsi="Times New Roman" w:cs="Times New Roman"/>
          <w:sz w:val="24"/>
          <w:szCs w:val="24"/>
        </w:rPr>
        <w:t>1. Березин</w:t>
      </w:r>
      <w:r w:rsidR="007E5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И.П., Дергачев Ю.В. Школа здоровья. – М, 2004. – 125 с.</w:t>
      </w:r>
    </w:p>
    <w:p w14:paraId="58696EE0" w14:textId="77777777" w:rsidR="00F0205B" w:rsidRPr="00F0205B" w:rsidRDefault="00F0205B" w:rsidP="00F02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05B">
        <w:rPr>
          <w:rFonts w:ascii="Times New Roman" w:eastAsia="Times New Roman" w:hAnsi="Times New Roman" w:cs="Times New Roman"/>
          <w:sz w:val="24"/>
          <w:szCs w:val="24"/>
        </w:rPr>
        <w:t>2. Бруновт</w:t>
      </w:r>
      <w:r w:rsidR="00B63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5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В.П. Методика обучения анатомии, физиологии и гигиене человека. – М, 2003. –312 с.</w:t>
      </w:r>
    </w:p>
    <w:p w14:paraId="5FCF7B23" w14:textId="77777777" w:rsidR="00F0205B" w:rsidRPr="00F0205B" w:rsidRDefault="00F0205B" w:rsidP="00F02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05B">
        <w:rPr>
          <w:rFonts w:ascii="Times New Roman" w:eastAsia="Times New Roman" w:hAnsi="Times New Roman" w:cs="Times New Roman"/>
          <w:sz w:val="24"/>
          <w:szCs w:val="24"/>
        </w:rPr>
        <w:t>3. Воробьев</w:t>
      </w:r>
      <w:r w:rsidR="007E5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В.И. Слагаемые здоровья. – М, 2004. – 302 с.</w:t>
      </w:r>
    </w:p>
    <w:p w14:paraId="35B3DFE8" w14:textId="77777777" w:rsidR="00F0205B" w:rsidRPr="00F0205B" w:rsidRDefault="00F0205B" w:rsidP="00F02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05B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F0205B">
        <w:rPr>
          <w:rFonts w:ascii="Times New Roman" w:eastAsia="Times New Roman" w:hAnsi="Times New Roman" w:cs="Times New Roman"/>
          <w:sz w:val="24"/>
          <w:szCs w:val="24"/>
        </w:rPr>
        <w:t>ЖеребцовА.В</w:t>
      </w:r>
      <w:proofErr w:type="spellEnd"/>
      <w:r w:rsidRPr="00F0205B">
        <w:rPr>
          <w:rFonts w:ascii="Times New Roman" w:eastAsia="Times New Roman" w:hAnsi="Times New Roman" w:cs="Times New Roman"/>
          <w:sz w:val="24"/>
          <w:szCs w:val="24"/>
        </w:rPr>
        <w:t>. – М, Физкультура и труд. — 2006. – 211 с.</w:t>
      </w:r>
    </w:p>
    <w:p w14:paraId="50A19A3A" w14:textId="77777777" w:rsidR="00F0205B" w:rsidRPr="00F0205B" w:rsidRDefault="00F0205B" w:rsidP="00F02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05B">
        <w:rPr>
          <w:rFonts w:ascii="Times New Roman" w:eastAsia="Times New Roman" w:hAnsi="Times New Roman" w:cs="Times New Roman"/>
          <w:sz w:val="24"/>
          <w:szCs w:val="24"/>
        </w:rPr>
        <w:t>5. Зверев</w:t>
      </w:r>
      <w:r w:rsidR="007E5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И.Д. Книга для чтения по анатомии, физиологии и гигиене человека. — М, 2003. –С-Пб, 2004. – 114 с.</w:t>
      </w:r>
    </w:p>
    <w:p w14:paraId="62A67FD4" w14:textId="77777777" w:rsidR="00F0205B" w:rsidRPr="00F0205B" w:rsidRDefault="00F0205B" w:rsidP="00F02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05B">
        <w:rPr>
          <w:rFonts w:ascii="Times New Roman" w:eastAsia="Times New Roman" w:hAnsi="Times New Roman" w:cs="Times New Roman"/>
          <w:sz w:val="24"/>
          <w:szCs w:val="24"/>
        </w:rPr>
        <w:t xml:space="preserve">5. Коробков А.В., Головин В. А., Масляков В. А. Физическое воспитание. — М.: </w:t>
      </w:r>
      <w:proofErr w:type="spellStart"/>
      <w:r w:rsidRPr="00F0205B">
        <w:rPr>
          <w:rFonts w:ascii="Times New Roman" w:eastAsia="Times New Roman" w:hAnsi="Times New Roman" w:cs="Times New Roman"/>
          <w:sz w:val="24"/>
          <w:szCs w:val="24"/>
        </w:rPr>
        <w:t>Высш</w:t>
      </w:r>
      <w:proofErr w:type="spellEnd"/>
      <w:r w:rsidRPr="00F0205B">
        <w:rPr>
          <w:rFonts w:ascii="Times New Roman" w:eastAsia="Times New Roman" w:hAnsi="Times New Roman" w:cs="Times New Roman"/>
          <w:sz w:val="24"/>
          <w:szCs w:val="24"/>
        </w:rPr>
        <w:t>. школа,2005. – 212 с.</w:t>
      </w:r>
    </w:p>
    <w:p w14:paraId="2882E346" w14:textId="77777777" w:rsidR="00F0205B" w:rsidRPr="00F0205B" w:rsidRDefault="00F0205B" w:rsidP="00F02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05B">
        <w:rPr>
          <w:rFonts w:ascii="Times New Roman" w:eastAsia="Times New Roman" w:hAnsi="Times New Roman" w:cs="Times New Roman"/>
          <w:sz w:val="24"/>
          <w:szCs w:val="24"/>
        </w:rPr>
        <w:t>6. Коростелев</w:t>
      </w:r>
      <w:r w:rsidR="007E5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Н.П. От А до Я. – М, 2004. – 432 с.</w:t>
      </w:r>
    </w:p>
    <w:p w14:paraId="4055C68D" w14:textId="77777777" w:rsidR="00F0205B" w:rsidRPr="00F0205B" w:rsidRDefault="00F0205B" w:rsidP="00F02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05B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F0205B">
        <w:rPr>
          <w:rFonts w:ascii="Times New Roman" w:eastAsia="Times New Roman" w:hAnsi="Times New Roman" w:cs="Times New Roman"/>
          <w:sz w:val="24"/>
          <w:szCs w:val="24"/>
        </w:rPr>
        <w:t>Коц</w:t>
      </w:r>
      <w:proofErr w:type="spellEnd"/>
      <w:r w:rsidRPr="00F0205B">
        <w:rPr>
          <w:rFonts w:ascii="Times New Roman" w:eastAsia="Times New Roman" w:hAnsi="Times New Roman" w:cs="Times New Roman"/>
          <w:sz w:val="24"/>
          <w:szCs w:val="24"/>
        </w:rPr>
        <w:t xml:space="preserve"> Я. М.Спортивная физиология. — М.: Физкультура и спорт, 2004. – 117 с.</w:t>
      </w:r>
    </w:p>
    <w:p w14:paraId="35AEEC0F" w14:textId="77777777" w:rsidR="00F0205B" w:rsidRPr="00F0205B" w:rsidRDefault="00F0205B" w:rsidP="00F02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05B">
        <w:rPr>
          <w:rFonts w:ascii="Times New Roman" w:eastAsia="Times New Roman" w:hAnsi="Times New Roman" w:cs="Times New Roman"/>
          <w:sz w:val="24"/>
          <w:szCs w:val="24"/>
        </w:rPr>
        <w:t>8. Куценко</w:t>
      </w:r>
      <w:r w:rsidR="007E5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Г.И., Новиков Ю.В. Книга о здоровом образе жизни. – С-Пб, 2005. – 122 с.</w:t>
      </w:r>
    </w:p>
    <w:p w14:paraId="12A2D750" w14:textId="77777777" w:rsidR="00F0205B" w:rsidRPr="00F0205B" w:rsidRDefault="00F0205B" w:rsidP="00F02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05B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 w:rsidRPr="00F0205B">
        <w:rPr>
          <w:rFonts w:ascii="Times New Roman" w:eastAsia="Times New Roman" w:hAnsi="Times New Roman" w:cs="Times New Roman"/>
          <w:sz w:val="24"/>
          <w:szCs w:val="24"/>
        </w:rPr>
        <w:t>Ленсгафт</w:t>
      </w:r>
      <w:proofErr w:type="spellEnd"/>
      <w:r w:rsidR="007E5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П.Ф. Избранные сочинения. — М.: «Педагогика», 2004. – 535 с.</w:t>
      </w:r>
    </w:p>
    <w:p w14:paraId="0C2AE611" w14:textId="77777777" w:rsidR="00F0205B" w:rsidRPr="00F0205B" w:rsidRDefault="00F0205B" w:rsidP="00F02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05B">
        <w:rPr>
          <w:rFonts w:ascii="Times New Roman" w:eastAsia="Times New Roman" w:hAnsi="Times New Roman" w:cs="Times New Roman"/>
          <w:sz w:val="24"/>
          <w:szCs w:val="24"/>
        </w:rPr>
        <w:t>10. Лещинский</w:t>
      </w:r>
      <w:r w:rsidR="007E5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А.В. Берегите здоровье. — М.: «Физкультура и спорт», 2005. – 214 с.</w:t>
      </w:r>
    </w:p>
    <w:p w14:paraId="64C8D105" w14:textId="77777777" w:rsidR="00F0205B" w:rsidRPr="00F0205B" w:rsidRDefault="00F0205B" w:rsidP="00F02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05B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spellStart"/>
      <w:r w:rsidRPr="00F0205B">
        <w:rPr>
          <w:rFonts w:ascii="Times New Roman" w:eastAsia="Times New Roman" w:hAnsi="Times New Roman" w:cs="Times New Roman"/>
          <w:sz w:val="24"/>
          <w:szCs w:val="24"/>
        </w:rPr>
        <w:t>Минх</w:t>
      </w:r>
      <w:proofErr w:type="spellEnd"/>
      <w:r w:rsidRPr="00F02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05B">
        <w:rPr>
          <w:rFonts w:ascii="Times New Roman" w:eastAsia="Times New Roman" w:hAnsi="Times New Roman" w:cs="Times New Roman"/>
          <w:sz w:val="24"/>
          <w:szCs w:val="24"/>
        </w:rPr>
        <w:t>А.А.Общая</w:t>
      </w:r>
      <w:proofErr w:type="spellEnd"/>
      <w:r w:rsidRPr="00F0205B">
        <w:rPr>
          <w:rFonts w:ascii="Times New Roman" w:eastAsia="Times New Roman" w:hAnsi="Times New Roman" w:cs="Times New Roman"/>
          <w:sz w:val="24"/>
          <w:szCs w:val="24"/>
        </w:rPr>
        <w:t xml:space="preserve"> гигиена. — М, 2004. – 333 с.</w:t>
      </w:r>
    </w:p>
    <w:p w14:paraId="0707AB86" w14:textId="77777777" w:rsidR="00F0205B" w:rsidRPr="00F0205B" w:rsidRDefault="00F0205B" w:rsidP="00F02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05B">
        <w:rPr>
          <w:rFonts w:ascii="Times New Roman" w:eastAsia="Times New Roman" w:hAnsi="Times New Roman" w:cs="Times New Roman"/>
          <w:sz w:val="24"/>
          <w:szCs w:val="24"/>
        </w:rPr>
        <w:t>12. Настольная</w:t>
      </w:r>
      <w:r w:rsidR="00B63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 xml:space="preserve">книга учителя физической культуры. Под ред. Л. Б. </w:t>
      </w:r>
      <w:proofErr w:type="spellStart"/>
      <w:r w:rsidRPr="00F0205B">
        <w:rPr>
          <w:rFonts w:ascii="Times New Roman" w:eastAsia="Times New Roman" w:hAnsi="Times New Roman" w:cs="Times New Roman"/>
          <w:sz w:val="24"/>
          <w:szCs w:val="24"/>
        </w:rPr>
        <w:t>Кофмана</w:t>
      </w:r>
      <w:proofErr w:type="spellEnd"/>
      <w:r w:rsidRPr="00F0205B">
        <w:rPr>
          <w:rFonts w:ascii="Times New Roman" w:eastAsia="Times New Roman" w:hAnsi="Times New Roman" w:cs="Times New Roman"/>
          <w:sz w:val="24"/>
          <w:szCs w:val="24"/>
        </w:rPr>
        <w:t>. — М.: «Физкультура и</w:t>
      </w:r>
      <w:r w:rsidR="00B63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спорт», 2005. – 312 с.</w:t>
      </w:r>
    </w:p>
    <w:p w14:paraId="4C4BED13" w14:textId="77777777" w:rsidR="00F0205B" w:rsidRPr="00F0205B" w:rsidRDefault="00F0205B" w:rsidP="00F02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05B">
        <w:rPr>
          <w:rFonts w:ascii="Times New Roman" w:eastAsia="Times New Roman" w:hAnsi="Times New Roman" w:cs="Times New Roman"/>
          <w:sz w:val="24"/>
          <w:szCs w:val="24"/>
        </w:rPr>
        <w:t xml:space="preserve">13.Педагогика // под ред. В. В. </w:t>
      </w:r>
      <w:proofErr w:type="spellStart"/>
      <w:r w:rsidRPr="00F0205B">
        <w:rPr>
          <w:rFonts w:ascii="Times New Roman" w:eastAsia="Times New Roman" w:hAnsi="Times New Roman" w:cs="Times New Roman"/>
          <w:sz w:val="24"/>
          <w:szCs w:val="24"/>
        </w:rPr>
        <w:t>Белорусовой</w:t>
      </w:r>
      <w:proofErr w:type="spellEnd"/>
      <w:r w:rsidRPr="00F0205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0205B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F0205B">
        <w:rPr>
          <w:rFonts w:ascii="Times New Roman" w:eastAsia="Times New Roman" w:hAnsi="Times New Roman" w:cs="Times New Roman"/>
          <w:sz w:val="24"/>
          <w:szCs w:val="24"/>
        </w:rPr>
        <w:t xml:space="preserve">. Н. </w:t>
      </w:r>
      <w:proofErr w:type="spellStart"/>
      <w:r w:rsidRPr="00F0205B">
        <w:rPr>
          <w:rFonts w:ascii="Times New Roman" w:eastAsia="Times New Roman" w:hAnsi="Times New Roman" w:cs="Times New Roman"/>
          <w:sz w:val="24"/>
          <w:szCs w:val="24"/>
        </w:rPr>
        <w:t>Решетень</w:t>
      </w:r>
      <w:proofErr w:type="spellEnd"/>
      <w:r w:rsidRPr="00F0205B">
        <w:rPr>
          <w:rFonts w:ascii="Times New Roman" w:eastAsia="Times New Roman" w:hAnsi="Times New Roman" w:cs="Times New Roman"/>
          <w:sz w:val="24"/>
          <w:szCs w:val="24"/>
        </w:rPr>
        <w:t>. – М.: «Физкультура и</w:t>
      </w:r>
      <w:r w:rsidR="00B63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спорт», 2004. – 309 с.</w:t>
      </w:r>
    </w:p>
    <w:p w14:paraId="17D2D0FD" w14:textId="77777777" w:rsidR="00F0205B" w:rsidRPr="00F0205B" w:rsidRDefault="00F0205B" w:rsidP="00F02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05B">
        <w:rPr>
          <w:rFonts w:ascii="Times New Roman" w:eastAsia="Times New Roman" w:hAnsi="Times New Roman" w:cs="Times New Roman"/>
          <w:sz w:val="24"/>
          <w:szCs w:val="24"/>
        </w:rPr>
        <w:t>14.Психология //Под ред. В. М. Мельникова. — М.: «Физкультура и спорт», 2005. –127 с.</w:t>
      </w:r>
    </w:p>
    <w:p w14:paraId="0DA840A5" w14:textId="77777777" w:rsidR="00F0205B" w:rsidRPr="00F0205B" w:rsidRDefault="00F0205B" w:rsidP="00F02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05B">
        <w:rPr>
          <w:rFonts w:ascii="Times New Roman" w:eastAsia="Times New Roman" w:hAnsi="Times New Roman" w:cs="Times New Roman"/>
          <w:sz w:val="24"/>
          <w:szCs w:val="24"/>
        </w:rPr>
        <w:t>15. Румянцев</w:t>
      </w:r>
      <w:r w:rsidR="00B63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05B">
        <w:rPr>
          <w:rFonts w:ascii="Times New Roman" w:eastAsia="Times New Roman" w:hAnsi="Times New Roman" w:cs="Times New Roman"/>
          <w:sz w:val="24"/>
          <w:szCs w:val="24"/>
        </w:rPr>
        <w:t>Г.И., Воронцов М.П. Общая гигиена.- М, 2004. – 432 с.</w:t>
      </w:r>
    </w:p>
    <w:p w14:paraId="0AC4BF67" w14:textId="77777777" w:rsidR="008B7E3B" w:rsidRPr="00F0205B" w:rsidRDefault="008B7E3B">
      <w:pPr>
        <w:rPr>
          <w:rFonts w:ascii="Times New Roman" w:hAnsi="Times New Roman" w:cs="Times New Roman"/>
          <w:sz w:val="24"/>
          <w:szCs w:val="24"/>
        </w:rPr>
      </w:pPr>
    </w:p>
    <w:sectPr w:rsidR="008B7E3B" w:rsidRPr="00F0205B" w:rsidSect="000A7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05B"/>
    <w:rsid w:val="000A7CC0"/>
    <w:rsid w:val="00134294"/>
    <w:rsid w:val="001E3AE6"/>
    <w:rsid w:val="006F0323"/>
    <w:rsid w:val="007B06F8"/>
    <w:rsid w:val="007E5439"/>
    <w:rsid w:val="008B7E3B"/>
    <w:rsid w:val="00B63106"/>
    <w:rsid w:val="00F0205B"/>
    <w:rsid w:val="00F1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D89D"/>
  <w15:docId w15:val="{11AA3776-5000-4763-B99A-069C1D9D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CC0"/>
  </w:style>
  <w:style w:type="paragraph" w:styleId="1">
    <w:name w:val="heading 1"/>
    <w:basedOn w:val="a"/>
    <w:link w:val="10"/>
    <w:uiPriority w:val="9"/>
    <w:qFormat/>
    <w:rsid w:val="00F02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0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0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E5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E5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9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Тихомирова Н</dc:creator>
  <cp:lastModifiedBy>3 - May2024</cp:lastModifiedBy>
  <cp:revision>3</cp:revision>
  <dcterms:created xsi:type="dcterms:W3CDTF">2016-05-12T08:12:00Z</dcterms:created>
  <dcterms:modified xsi:type="dcterms:W3CDTF">2025-05-14T06:35:00Z</dcterms:modified>
</cp:coreProperties>
</file>