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00" w:before="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uzllccl2zoa1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Консультация для педагогов: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«Эмпатия в работе учителя: как понимать эмоции учеников?»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Подготовила: Елена Рябова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Введение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Эмпатия – ключевой навык современного педагога. Это способность не только понимать эмоции учеников, но и грамотно реагировать на них, создавая атмосферу доверия и поддержки. Особенно важна эмпатия в работе с «трудными» детьми, чье поведение часто маскирует глубинные переживания, страх или неуверенность.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Почему эмпатия важна?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Помогает установить контакт с ребенком, даже если он закрыт или агрессивен.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Позволяет вовремя заметить признаки стресса, тревожности или подавленности.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Формирует безопасную образовательную среду, где ученик чувствует себя принятым.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xmtcg2iw32lt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Практические техники развития эмпатии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t9o5hte2czsd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 Активное слушание без оценок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</w:rPr>
      </w:pPr>
      <w:bookmarkStart w:colFirst="0" w:colLast="0" w:name="_e3ls1yc4ylr0" w:id="3"/>
      <w:bookmarkEnd w:id="3"/>
      <w:r w:rsidDel="00000000" w:rsidR="00000000" w:rsidRPr="00000000">
        <w:rPr>
          <w:rFonts w:ascii="Roboto" w:cs="Roboto" w:eastAsia="Roboto" w:hAnsi="Roboto"/>
          <w:i w:val="1"/>
          <w:color w:val="404040"/>
          <w:rtl w:val="0"/>
        </w:rPr>
        <w:t xml:space="preserve">Пример из практики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:</w:t>
        <w:br w:type="textWrapping"/>
        <w:t xml:space="preserve">Ученик 5-го класса на уроке постоянно перебивает учителя, кривляется. Вместо замечания педагог после урока спрашивает: </w:t>
      </w:r>
      <w:r w:rsidDel="00000000" w:rsidR="00000000" w:rsidRPr="00000000">
        <w:rPr>
          <w:rFonts w:ascii="Roboto" w:cs="Roboto" w:eastAsia="Roboto" w:hAnsi="Roboto"/>
          <w:i w:val="1"/>
          <w:color w:val="404040"/>
          <w:rtl w:val="0"/>
        </w:rPr>
        <w:t xml:space="preserve">«Я заметил, что тебе сложно усидеть на месте. Может, что-то беспокоит?»</w:t>
      </w: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 Оказывается, мальчик переживает из-за ссоры родителей и таким образом привлекает внимание.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mtkayozfnk4a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2. «Тень эмоций» (метод визуализации)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Как применять: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Если ученик демонстрирует явную негативную эмоцию (злость, обиду, страх), мысленно представьте его «тень» — темный силуэт, который копирует его позу и мимику.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Затем «наполните» эту тень светом, представляя, как эмоция трансформируется в нечто более мягкое.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Пример: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Подросток грубит на уроке. Вы мысленно «освещаете» его тень — и вдруг замечаете, что его поза (скрещенные руки, сжатые кулаки) больше похожа на защиту, чем на агрессию. Теперь можно сказать: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«Похоже, тебе сейчас непросто. Хочешь выйти на минуту?»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Почему работает: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Этот метод помогает учителю абстрагироваться от поверхностного поведения и увидеть скрытую причину.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a4zemn6wifnb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 «Зеркало без отражения» (невербальная синхронизация)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Как применять: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В разговоре с ребенком ненавязчиво копируйте его жесты и позу (но не пародируйте!).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Постепенно «ведите» его к более спокойному состоянию: если он сидит ссутулившись, выпрямитесь — часто ученик неосознанно повторяет вашу позу.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Пример: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Ученик младших классов плачет, сгорбившись над партой. Вы садитесь рядом в похожей позе, затем медленно выпрямляетесь и глубоко вздыхаете. Ребенок инстинктивно начинает успокаиваться.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Почему работает: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Зеркальные нейроны мозга автоматически создают ощущение понимания и безопасности.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gpw1o0tuokzu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4. «Карта настроений» (работа с ассоциациями)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Как применять: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Раздайте детям карточки с изображением природных явлений (гроза, солнце, туман, радуга).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Попросите выбрать картинку, которая соответствует их текущему состоянию, и кратко объяснить выбор.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Пример: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Подросток выбирает «грозу» и говорит: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«Потому что все вокруг орут»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Учитель: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«Значит, тебе нужно укрытие? Давай найдем тихое место для разговора»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Почему работает: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Метафоры помогают выразить чувства, которые трудно сформулировать прямо.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f11tfn273agh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Работа с сопротивлением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582e67dlylok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. «Метод перезагрузки» (для острых ситуаций)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Как применять: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Если ученик в ярости, предложите ему «перезагрузиться»: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«Давай сделаем паузу. Вдохни глубоко 3 раза, как будто перезагружаешь компьютер»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После этого скажите: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«Теперь можешь объяснить спокойно? Я слушаю»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Почему работает: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Ритуал «перезагрузки» дает время на осознание эмоций.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hd w:fill="ffffff" w:val="clear"/>
        <w:spacing w:after="200" w:line="428.625" w:lineRule="auto"/>
        <w:ind w:firstLine="720"/>
        <w:rPr>
          <w:rFonts w:ascii="Roboto" w:cs="Roboto" w:eastAsia="Roboto" w:hAnsi="Roboto"/>
          <w:b w:val="1"/>
          <w:color w:val="404040"/>
        </w:rPr>
      </w:pPr>
      <w:bookmarkStart w:colFirst="0" w:colLast="0" w:name="_y429nk3yizik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6. «Невидимые чернила» (проективный метод)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Как применять: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Дайте ребенку лист бумаги и скажите: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«Напиши или нарисуй то, что беспокоит, невидимыми чернилами. Потом мы „проявим“ это вместе»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Обсудите: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«Если бы это стало видимым, что бы там было?»</w:t>
      </w:r>
    </w:p>
    <w:p w:rsidR="00000000" w:rsidDel="00000000" w:rsidP="00000000" w:rsidRDefault="00000000" w:rsidRPr="00000000" w14:paraId="0000002A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Пример: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Ученик «рисует» невидимый рисунок, а потом описывает: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«Там дракон… Он злится, потому что его не понимают»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Почему работает: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Снимает барьер прямого разговора о проблеме.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b9swkk36v3xf" w:id="10"/>
      <w:bookmarkEnd w:id="1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Заключение</w:t>
      </w:r>
    </w:p>
    <w:p w:rsidR="00000000" w:rsidDel="00000000" w:rsidP="00000000" w:rsidRDefault="00000000" w:rsidRPr="00000000" w14:paraId="0000002E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Эмпатия — это не про «правильные слова», а про готовность увидеть мир глазами ребенка. Как сказал один мудрый педагог: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«Дети не всегда нуждаются в советах. Иногда им нужно, чтобы кто-то просто был рядом»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Практическое задание: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Попробуйте технику «Карта настроений» на этой неделе. Запишите, какие неожиданные открытия вы сделали о своих учениках.</w:t>
      </w:r>
    </w:p>
    <w:p w:rsidR="00000000" w:rsidDel="00000000" w:rsidP="00000000" w:rsidRDefault="00000000" w:rsidRPr="00000000" w14:paraId="00000030">
      <w:pPr>
        <w:shd w:fill="ffffff" w:val="clear"/>
        <w:spacing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P.S. Помните: даже самый колючий ребенок — это просто роза, которая ждет, когда ее польют теплом.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🌹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