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FEF" w14:textId="662C8F54" w:rsidR="00D349A6" w:rsidRDefault="00CB524C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И</w:t>
      </w:r>
      <w:r w:rsidR="00D349A6">
        <w:rPr>
          <w:rFonts w:ascii="Open Sans" w:hAnsi="Open Sans" w:cs="Open Sans"/>
          <w:b/>
          <w:bCs/>
          <w:color w:val="000000"/>
          <w:sz w:val="27"/>
          <w:szCs w:val="27"/>
        </w:rPr>
        <w:t xml:space="preserve">спользование </w:t>
      </w:r>
      <w:proofErr w:type="spellStart"/>
      <w:r w:rsidR="00D349A6">
        <w:rPr>
          <w:rFonts w:ascii="Open Sans" w:hAnsi="Open Sans" w:cs="Open Sans"/>
          <w:b/>
          <w:bCs/>
          <w:color w:val="000000"/>
          <w:sz w:val="27"/>
          <w:szCs w:val="27"/>
        </w:rPr>
        <w:t>чантов</w:t>
      </w:r>
      <w:proofErr w:type="spellEnd"/>
      <w:r w:rsidR="00D349A6">
        <w:rPr>
          <w:rFonts w:ascii="Open Sans" w:hAnsi="Open Sans" w:cs="Open Sans"/>
          <w:b/>
          <w:bCs/>
          <w:color w:val="000000"/>
          <w:sz w:val="27"/>
          <w:szCs w:val="27"/>
        </w:rPr>
        <w:t xml:space="preserve"> на уроках английского языка в начальной школе».</w:t>
      </w:r>
    </w:p>
    <w:p w14:paraId="5790AC2A" w14:textId="77777777" w:rsidR="00D349A6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6429A704" w14:textId="77777777" w:rsidR="00D349A6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2CF9238A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 ситуации.</w:t>
      </w:r>
    </w:p>
    <w:p w14:paraId="6CD52BDD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последние годы учителя иностранного языка все чаще сталкиваются с проблемами преподавания в младшей школе. Известно, что младший школьный возраст (6-10 лет) является наиболее благоприятным для усвоения иностранного языка. Пластичность природного механизма усвоение языка, высокие имитационные способности и природная любознательность способствует эффективному решению задач общения.</w:t>
      </w:r>
    </w:p>
    <w:p w14:paraId="4900A91B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Обучение младших школьников языку дает неоспоримые преимущества: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улучшается интеллектуальное развитие;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становиться гибким мышление;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развивается память;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закладываются основы коммуникативной компетенции.</w:t>
      </w:r>
    </w:p>
    <w:p w14:paraId="39645956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59C3FAA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Однако наряду с явными преимуществами возникает ряд проблем, связанных с возрастными и психологическими особенностями младших школьников: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развитие и сохранение интереса к изучению иностранного языка,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правильная организация учебного процесса,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обеспечение осознания успешности обучения и адекватного оценивания каждого ребенка,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обеспечение перехода от суммы знаний к их использованию,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развитие коммуникационных способностей детей и адекватность их речевого поведения. Ш.А. Амонашвили говорит о том, что деятельность речевой функции ограничена во времени, она постепенно ослабевает и примерно к 9-11 годам прекращает свое существование. У ребенка остается новообразованная речь. Вот почему с такой легкостью ребенок младшего школьного возраста усваивает речь.</w:t>
      </w:r>
    </w:p>
    <w:p w14:paraId="4E72C9C7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Исходя из этих проблем, я разработала долгосрочный педагогический проект (рассчитанный на 3 года) «</w:t>
      </w:r>
      <w:r>
        <w:rPr>
          <w:rFonts w:ascii="Arial" w:hAnsi="Arial" w:cs="Arial"/>
          <w:color w:val="000000"/>
          <w:sz w:val="21"/>
          <w:szCs w:val="21"/>
        </w:rPr>
        <w:t xml:space="preserve">Моя инициатива в образовании: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уроках английского языка в начальной школе».</w:t>
      </w:r>
    </w:p>
    <w:p w14:paraId="24B3C896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данного проекта</w:t>
      </w:r>
      <w:r>
        <w:rPr>
          <w:rFonts w:ascii="Arial" w:hAnsi="Arial" w:cs="Arial"/>
          <w:color w:val="000000"/>
          <w:sz w:val="21"/>
          <w:szCs w:val="21"/>
        </w:rPr>
        <w:t>: создание условий для формирования коммуникативных навыков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уроках английского языка для повышения мотивации учащихся.</w:t>
      </w:r>
    </w:p>
    <w:p w14:paraId="2022EE8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77263258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0F6650B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33EC06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повысить мотивацию и интерес детей к предмету через внедрение новой методики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chants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14:paraId="59F2971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развить коммуникативные навыки учащихся;</w:t>
      </w:r>
    </w:p>
    <w:p w14:paraId="4A9A4ECD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научить применять полученные знания на практике.</w:t>
      </w:r>
    </w:p>
    <w:p w14:paraId="1CCDF055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2389A8E6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того, чтобы обеспечить общение детей на уроке средствами иностранного языка учителю необходимо отбирать такие формы и виды взаимодействия, чтобы дети получили возможность реализовать свои умения. Традиционные способы обучения не могут решить эту задачу, поэтому необходимы активные формы деятельности, которые бы сами выводили на коммуникацию: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ролевые игры;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драматизация;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simulation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(ролевые карточки);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 КТД (в малых и больших группах) коллективная творческая деятельность;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проектная методика;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использование видео, аудио;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инсценировка с элементами драматизации;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игровые приемы (грамматико-лексические сюжетные ролевые игры);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музыкальные игры.</w:t>
      </w:r>
    </w:p>
    <w:p w14:paraId="732145F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5E86CADB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Но я обратила внимание на пока еще мало используемую в практике начальной школы технику работы 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74212C9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это нечто среднее между песней и стихотворением. Ему присущи особые характеристики: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ритм и бит, темп ударение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простота музыкального сопровождения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динамичность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Виды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37B79DEE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Грамматические;</w:t>
      </w:r>
    </w:p>
    <w:p w14:paraId="1A3272A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Лексические, фонетические, для развития речевой компетенции;</w:t>
      </w:r>
    </w:p>
    <w:p w14:paraId="1C6442B0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для развития социокультурной компетенции.</w:t>
      </w:r>
    </w:p>
    <w:p w14:paraId="4D5F164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53E59DEB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2AE82633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Детям нужна радость узнавания, но это узнавание накладывается на старый выверенный ритм. Одной из особенностей детей младшего школьного возраста является желание рассказывать и слушать одни и те же сказки, стихи и песенки. Они с удовольствием делают это несколько раз подряд.</w:t>
      </w:r>
    </w:p>
    <w:p w14:paraId="270E4699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Ритм определяет взаимоотношение человека с окружающим миром, а если ритм оптимален, он внушает ребенку чувство уверенности, что особенно важно для успешного обучения.</w:t>
      </w:r>
    </w:p>
    <w:p w14:paraId="69B72DC7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Речь и музыка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находятся в гармонии с движением исполнителя. Это захватывает всех окружающих, призывая действовать вместе. По своей сути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очень сильно напоминают пионерские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речевки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речитативы, строевые песни.</w:t>
      </w:r>
    </w:p>
    <w:p w14:paraId="33640F19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уроках иностранного языка дают толчок детскому творчеству. Видя, какой несложный текст составляет основу многих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ребенок может сам придумать свой собственный, положив на знакомую (или придуманную им самим) мелодию доступные ему слова и мысли.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можно превратить все, даже вопрос о самочувствии, приветствие. Это убедительно доказала своими «Jazz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Chants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 американский методист, преподаватель английского языка Кэрол Грэхэм.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”).</w:t>
      </w:r>
    </w:p>
    <w:p w14:paraId="20A409D3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своей работе я придерживаюсь следующей пошаговой организации работы 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чантами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14:paraId="5019B207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Шаг 1: Учащимся предъявляется название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предлагается представить о чем может идти в нём речь.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Шаг 2: Преподаватель организует предварительную работу по преодолению фонетических, лексических и грамматических трудностей текста.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Шаг 3: Предъявить звукозапись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что позволит учащимся услышать ритм и интонацию.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Шаг 4: Необходимо перевести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родной язык.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Шаг 5: Следующий этап это разучивание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построчно. Учащиеся повторяют каждую строку за учителем или для этого используется магнитофонная запись.</w:t>
      </w:r>
    </w:p>
    <w:p w14:paraId="04CF903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 Желательно без опоры на текст).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Шаг 6: Учащимся предлагается читать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 себя с опорой на текст, одновременно прослушивая его в аудиозаписи или в исполнении учителя. Необходимо нацеливать учащихся на максимальное подражание диктору или учителю, что позволит им услышать ещё раз ритм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и интонацию. При вторичном прослушивании дети повторяют вслух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вместе с аудиозаписью.</w:t>
      </w:r>
    </w:p>
    <w:p w14:paraId="29DD1189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успешной работы с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необходимо иметь: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качественную аудиозапись и магнитофон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текст как зрительную опору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музыкальные инструменты и другие приспособления, отбивающие ритм (ложки, бубны, кастаньеты, барабанные палочки, трещотки, погремушки, а так же постукивание похлопывание и т.п.).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20F6700A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Учитель, способный стать речевым партнером детей, может успешно использовать этот инновационный и привлекательный прием для обучения языку. Ни детям, ни учителю не требуется особой музыкальной подготовки и особых вокальных данных. Важно лишь чувство ритма и желание.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Используя данную технику, я отхожу от традиционных строгих форм организации учебного процесса. Предполагается, что дети могут вести себя свободнее – отстукивать ритм, хлопать в ладоши, топать ногами, ходить по классу.</w:t>
      </w:r>
    </w:p>
    <w:p w14:paraId="2934FD1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Язык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дает широкое поле для дальнейшей работы над языком. Он насыщен языковыми реалиями повседневной жизни, чего нельзя сказать о многих стихах, где важна чаще рифма и нарушается натуральность фразы.</w:t>
      </w:r>
    </w:p>
    <w:p w14:paraId="70DEEDF7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несмотря на кажущуюся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заученность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может широко использоваться в качестве основы для всех видов деятельности (говорение, аудирование, чтение и письмо). Кроме того, их можно использовать на всех этапах урока.</w:t>
      </w:r>
    </w:p>
    <w:p w14:paraId="335C11EB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Привлекательность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заключается и в том, что они содержат живой язык, в котором каждый нуждается очень часто.</w:t>
      </w:r>
    </w:p>
    <w:p w14:paraId="6E28418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Следующий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тренирует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Simple правильных и неправильных глаголов:</w:t>
      </w:r>
    </w:p>
    <w:p w14:paraId="1965E99A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 Bad Day</w:t>
      </w:r>
    </w:p>
    <w:p w14:paraId="75BF769C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I overslept and missed my train,</w:t>
      </w:r>
    </w:p>
    <w:p w14:paraId="4D362B51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slipped on the sidewalk</w:t>
      </w:r>
    </w:p>
    <w:p w14:paraId="3228AAF4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in the pouring rain,</w:t>
      </w:r>
    </w:p>
    <w:p w14:paraId="5D331507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sprained my ankle,</w:t>
      </w:r>
    </w:p>
    <w:p w14:paraId="0BBA84D7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skinned my knee,</w:t>
      </w:r>
    </w:p>
    <w:p w14:paraId="0D86D0AD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broke my glasses,</w:t>
      </w:r>
    </w:p>
    <w:p w14:paraId="0800228A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lost my keys,</w:t>
      </w:r>
    </w:p>
    <w:p w14:paraId="0839C9A0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got stuck in the elevator,</w:t>
      </w:r>
    </w:p>
    <w:p w14:paraId="2BF8A929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it wouldn't go,</w:t>
      </w:r>
    </w:p>
    <w:p w14:paraId="7D7E5FE9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kicked it twice and stubbed my toe,</w:t>
      </w:r>
    </w:p>
    <w:p w14:paraId="74325B90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bought a pen that didn’t write,</w:t>
      </w:r>
    </w:p>
    <w:p w14:paraId="4AEF8F22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took it back and had a fight,</w:t>
      </w:r>
    </w:p>
    <w:p w14:paraId="6352F3E0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went home angry,</w:t>
      </w:r>
    </w:p>
    <w:p w14:paraId="0062C121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locked the door,</w:t>
      </w:r>
    </w:p>
    <w:p w14:paraId="6797BFEA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crawled into bed,</w:t>
      </w:r>
    </w:p>
    <w:p w14:paraId="43AA654D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Open Sans" w:hAnsi="Open Sans" w:cs="Open Sans"/>
          <w:color w:val="000000"/>
          <w:sz w:val="21"/>
          <w:szCs w:val="21"/>
          <w:lang w:val="en-US"/>
        </w:rPr>
        <w:lastRenderedPageBreak/>
        <w:t>                                 </w:t>
      </w:r>
      <w:r w:rsidRPr="00BF7904">
        <w:rPr>
          <w:rFonts w:ascii="Arial" w:hAnsi="Arial" w:cs="Arial"/>
          <w:color w:val="000000"/>
          <w:sz w:val="21"/>
          <w:szCs w:val="21"/>
          <w:lang w:val="en-US"/>
        </w:rPr>
        <w:t>couldn’t take any more.</w:t>
      </w:r>
    </w:p>
    <w:p w14:paraId="7AFD1568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</w:p>
    <w:p w14:paraId="5A2B4033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изучении темы «Еда. Здоровое питание» можно использовать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484AC376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More Bad Luck</w:t>
      </w:r>
    </w:p>
    <w:p w14:paraId="77396506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bread was stale,</w:t>
      </w:r>
    </w:p>
    <w:p w14:paraId="6FE58B3E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It was four days old.</w:t>
      </w:r>
    </w:p>
    <w:p w14:paraId="541BB14C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milk was sour.</w:t>
      </w:r>
    </w:p>
    <w:p w14:paraId="456DA07A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coffee was cold.</w:t>
      </w:r>
    </w:p>
    <w:p w14:paraId="19B2496E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butter was rancid.</w:t>
      </w:r>
    </w:p>
    <w:p w14:paraId="67B7C405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steak was tough.</w:t>
      </w:r>
    </w:p>
    <w:p w14:paraId="0FE7E376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service was dreadful.</w:t>
      </w:r>
    </w:p>
    <w:p w14:paraId="4E0DF212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The waiter was rough.</w:t>
      </w:r>
    </w:p>
    <w:p w14:paraId="080C6BF7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My bill was huge.</w:t>
      </w:r>
    </w:p>
    <w:p w14:paraId="5F96AAE3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His tip was small.</w:t>
      </w:r>
    </w:p>
    <w:p w14:paraId="32269D3C" w14:textId="77777777" w:rsidR="00D349A6" w:rsidRPr="00BF7904" w:rsidRDefault="00D349A6" w:rsidP="00D349A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BF7904">
        <w:rPr>
          <w:rFonts w:ascii="Arial" w:hAnsi="Arial" w:cs="Arial"/>
          <w:color w:val="000000"/>
          <w:sz w:val="21"/>
          <w:szCs w:val="21"/>
          <w:lang w:val="en-US"/>
        </w:rPr>
        <w:t>I'm sorry I went to that place at all.</w:t>
      </w:r>
    </w:p>
    <w:p w14:paraId="0E6AC750" w14:textId="77777777" w:rsidR="00D349A6" w:rsidRPr="00BF7904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</w:p>
    <w:p w14:paraId="316D0A9A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Идея моего проекта состоит в том, чтобы использовать данную технику для развития речевых навыков младших школьников. В ходе работы я убедилась в том, что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дает каждому ребенку возможность почувствовать себя успешным на уроке. Более того, я увидела, как широки возможности использования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уроке в младшей школе.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можно использовать в начале урока как необычную презентацию новой темы, чтобы сделать скучное повторение более привлекательным, в середине урока для релаксации, для эффективного тренинга грамматических структур и лексики, а также для речевых клише, для эффективного завершения урока, а кроме этого для развлечения.</w:t>
      </w:r>
    </w:p>
    <w:p w14:paraId="3F3C74CF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Метод педагогического наблюдения показывает, что учащиеся с огромным удовольствием включаются в работу. Таким образом, можно сделать вывод, что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способствует развитию у детей интереса к изучению английского языка.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активизируют учебную деятельность и являются способом расширения и обогащения словаря учащихся, формируют навыки и умения восприятия иноязычной речи,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уроках английского языка способствует эстетическому воспитанию учащихся,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уроках английского языка обогащает учащихся знаниями страноведческого характера, даёт возможность узнать про культуру страны, язык которой изучается.</w:t>
      </w:r>
    </w:p>
    <w:p w14:paraId="0D5A1241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Результативностью моего опыта является, прежде всего, изменение отношения к уроку английского языка, это показали результаты психологического мониторинга « Уровень тревожности на уроке английского языка». Также учащиеся с удовольствием принимают участие во внеклассных мероприятиях по английскому языку, выполняют творческие задания, слушают иноязычные песни и смотрят фильмы, участвуют в олимпиадах и конкурсах.</w:t>
      </w:r>
    </w:p>
    <w:p w14:paraId="537AEE0D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Таким образом, можно сделать вывод, что активное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чантов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уроках иностранного языка способствует формированию коммуникативной компетенции в увлекательной форме; является стимулом развития воображения; способствует релаксации; помогает формировать духовную культуру; повышает мотивацию изучения иностранного языка; развивает умственные и психические способности; снимает психологические барьеры; создаёт благожелательную обстановку.</w:t>
      </w:r>
    </w:p>
    <w:p w14:paraId="2E0B4988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0210B3F6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14:paraId="55D497C4" w14:textId="77777777" w:rsidR="00D349A6" w:rsidRP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lastRenderedPageBreak/>
        <w:t>Список</w:t>
      </w:r>
      <w:r w:rsidRPr="00D349A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используемой</w:t>
      </w:r>
      <w:r w:rsidRPr="00D349A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литературы</w:t>
      </w:r>
      <w:r w:rsidRPr="00D349A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>:</w:t>
      </w:r>
      <w:r w:rsidRPr="00D349A6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D349A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1. Carolyn Graham “Jazz Chants For Children”, Oxford University Press.</w:t>
      </w:r>
      <w:r w:rsidRPr="00D349A6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D349A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2. Carolyn Graham “Small Talk More Jazz Chats”, Oxford University Press.</w:t>
      </w:r>
      <w:r w:rsidRPr="00D349A6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D349A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3. Carolyn Graham “Grammar chants More Jazz Chats”, Oxford University Press.</w:t>
      </w:r>
    </w:p>
    <w:p w14:paraId="57CF2B45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Н.Д.Гальскова.Современная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методика обучения иностранным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языкам.Аркти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-Глосса, Москва 2000 год.</w:t>
      </w:r>
    </w:p>
    <w:p w14:paraId="41BBEA95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 w:rsidRPr="00D349A6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5.</w:t>
      </w:r>
      <w:r w:rsidRPr="00D349A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D349A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 xml:space="preserve">Jazz Chants. Carolyn Graham. Rhythms of American English for Students of English </w:t>
      </w:r>
      <w:proofErr w:type="gramStart"/>
      <w:r w:rsidRPr="00D349A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As</w:t>
      </w:r>
      <w:proofErr w:type="gramEnd"/>
      <w:r w:rsidRPr="00D349A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 xml:space="preserve"> a Second Language.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Oxford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University Press.</w:t>
      </w:r>
    </w:p>
    <w:p w14:paraId="61231AE9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Веренинова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Ж.Б. Песня как методический приём при фонетической отработке английских срединных сонантов. //Иностранные языки в школе. – 2000. - № 5, С. 26- 31.</w:t>
      </w:r>
    </w:p>
    <w:p w14:paraId="1ACC531C" w14:textId="77777777" w:rsidR="00D349A6" w:rsidRDefault="00D349A6" w:rsidP="00D349A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 w:rsidRPr="00D349A6">
        <w:rPr>
          <w:rFonts w:ascii="Arial" w:hAnsi="Arial" w:cs="Arial"/>
          <w:color w:val="000000"/>
          <w:sz w:val="21"/>
          <w:szCs w:val="21"/>
          <w:lang w:val="en-US"/>
        </w:rPr>
        <w:t>7. Music and you. – N.Y.: Macmillan, 1988. – 290 p. 6. </w:t>
      </w:r>
      <w:r>
        <w:rPr>
          <w:rFonts w:ascii="Arial" w:hAnsi="Arial" w:cs="Arial"/>
          <w:color w:val="000000"/>
          <w:sz w:val="21"/>
          <w:szCs w:val="21"/>
        </w:rPr>
        <w:t>Орлова Н.Ф.</w:t>
      </w:r>
    </w:p>
    <w:p w14:paraId="2B9D1351" w14:textId="77777777" w:rsidR="00A04745" w:rsidRDefault="00A04745"/>
    <w:sectPr w:rsidR="00A0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40"/>
    <w:rsid w:val="00014187"/>
    <w:rsid w:val="00116A07"/>
    <w:rsid w:val="00142B5B"/>
    <w:rsid w:val="00501B42"/>
    <w:rsid w:val="007408C6"/>
    <w:rsid w:val="00790B40"/>
    <w:rsid w:val="008670CA"/>
    <w:rsid w:val="00A04745"/>
    <w:rsid w:val="00AC0FD8"/>
    <w:rsid w:val="00BF7904"/>
    <w:rsid w:val="00CB524C"/>
    <w:rsid w:val="00D33C11"/>
    <w:rsid w:val="00D349A6"/>
    <w:rsid w:val="00DC6B66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D97B"/>
  <w15:docId w15:val="{1D4F1BF0-7AFF-4A09-AC79-50EFE91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2025-05-15T07:54:00Z</dcterms:created>
  <dcterms:modified xsi:type="dcterms:W3CDTF">2025-05-15T07:54:00Z</dcterms:modified>
</cp:coreProperties>
</file>