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91" w:rsidRPr="00BF3C44" w:rsidRDefault="00306E91" w:rsidP="004433B6">
      <w:pPr>
        <w:spacing w:after="150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</w:t>
      </w:r>
      <w:r w:rsidRPr="00BF3C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«Воспитание эстетического вкуса у детей старшего дошкольного возраста в процессе ознакомления с произведениями живописи»</w:t>
      </w:r>
    </w:p>
    <w:p w:rsidR="00306E91" w:rsidRDefault="00306E91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0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воспитанность – главный крите</w:t>
      </w:r>
      <w:r w:rsidRPr="0030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 человеческой культуры, главное отличие от других высших живых организмов в природе.</w:t>
      </w:r>
      <w:r w:rsidR="0081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прекрасного, понимание произведений искусства, эстетический вкус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складываются в воспитатель</w:t>
      </w:r>
      <w:r w:rsidRPr="0030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процессе. В условиях свободного самовыражения и выбора эстетических объектов</w:t>
      </w:r>
      <w:bookmarkStart w:id="0" w:name="_GoBack"/>
      <w:bookmarkEnd w:id="0"/>
      <w:r w:rsidRPr="0030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каждый человек волен по своему вкусу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ределять, что есть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красиво-не</w:t>
      </w:r>
      <w:r w:rsidRPr="0030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</w:t>
      </w:r>
      <w:proofErr w:type="gramEnd"/>
      <w:r w:rsidRPr="0030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«нравится-не нравится». При этом зачастую у людей вкусы диаметрально разнятся, вызывая различные чувства и отношения, вплоть до серьезных противоречий [2, с. 72].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C44" w:rsidRP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 – одна из</w:t>
      </w:r>
      <w:r w:rsid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сложных задач, успеш</w:t>
      </w:r>
      <w:r w:rsidR="00BF3C44" w:rsidRP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осуществление которой, является важнейшим критерием эффективности всего эстетического воспитания в целом.</w:t>
      </w:r>
    </w:p>
    <w:p w:rsidR="00131DEC" w:rsidRPr="00131DEC" w:rsidRDefault="00131DEC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задачей эстетического воспитания детей является формирование и развитие эстетического вкуса. </w:t>
      </w:r>
      <w:r w:rsid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вкус значительно шире художественного вкуса, который проявляется в тех случаях, когда оцениваются произведения искусства.</w:t>
      </w:r>
    </w:p>
    <w:p w:rsidR="00131DEC" w:rsidRPr="00131DEC" w:rsidRDefault="00131DEC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Исследованием проблемы эстетического вкуса как категории эстетики занимались известные философы и просветители: Ж.Ж.Руссо, В.Г.Белинский, А.И.Герцен.</w:t>
      </w:r>
      <w:r w:rsidR="0044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Ж.Ж.Руссо полагал, что чувство вкуса присуще всем людям, но развито у всех по-разному, что зависит и от личностных особенностей человека (его «чувствительности»), и от среды, в которой он живёт.</w:t>
      </w:r>
      <w:r w:rsidR="0030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Воспитанию эстетического вкуса детей и молодежи придавали большое значение отечественные философы </w:t>
      </w:r>
      <w:proofErr w:type="spellStart"/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В.П.Тугаринов</w:t>
      </w:r>
      <w:proofErr w:type="spellEnd"/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А.Ф.Лосев, </w:t>
      </w:r>
      <w:proofErr w:type="spellStart"/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В.С.Готт</w:t>
      </w:r>
      <w:proofErr w:type="spellEnd"/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131DEC" w:rsidRDefault="00131DEC" w:rsidP="00443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трудах учёных Л. С. Выготского, А</w:t>
      </w:r>
      <w:r w:rsidR="0044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 Запорожца, В. В. Давыдова,</w:t>
      </w:r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Г. Казаковой, Т. С. Комаровой, Л. А. </w:t>
      </w:r>
      <w:r w:rsidR="0044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В. </w:t>
      </w:r>
      <w:proofErr w:type="spellStart"/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Куцаковой</w:t>
      </w:r>
      <w:proofErr w:type="spellEnd"/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др., исследовавших проблемы воспитания и развития детей указывается на необходимость совершенствования методов и средств эстетического воспитания в дошкольном возрасте, подчеркивается</w:t>
      </w:r>
      <w:r w:rsidR="0030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эстетического воспитания на интеллектуальное развитие ребенка.</w:t>
      </w:r>
      <w:proofErr w:type="gramEnd"/>
    </w:p>
    <w:p w:rsidR="003D77B8" w:rsidRPr="003D77B8" w:rsidRDefault="003D77B8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Искусство – одно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средств эстетического воспи</w:t>
      </w:r>
      <w:r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тания, основа художественного воспитания и развития ребенка. Каждый вид искусства имеет свои специфич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средства выразительности, которые способствуют образному познан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ребенком окружающего мира че</w:t>
      </w:r>
      <w:r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разнообразие форм, цветов и звуков [3, с. 54].</w:t>
      </w:r>
    </w:p>
    <w:p w:rsidR="003D77B8" w:rsidRDefault="00816D13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эффективного средства по художественно-эстетическому развитию является  ознакомление дошкольников  с произведениями искусства. Приобщение к искусству способно не только развивать в детях чувство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помогает в развитии изобразительных 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рисовании. </w:t>
      </w:r>
      <w:r w:rsidR="003D77B8"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и</w:t>
      </w:r>
      <w:r w:rsid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скусства помогают детям воспри</w:t>
      </w:r>
      <w:r w:rsidR="003D77B8"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нимать многообразие </w:t>
      </w:r>
      <w:r w:rsid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 через чувственное восприя</w:t>
      </w:r>
      <w:r w:rsidR="003D77B8"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тие. Дети испытыва</w:t>
      </w:r>
      <w:r w:rsid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различные эмоции при воспри</w:t>
      </w:r>
      <w:r w:rsidR="003D77B8"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ятии разнообразия форм, богатства цветов, цветовых сочетаний того или иного произведения [1, с. 16]. При организации восприятия предметов и явлений важно обращать внимание </w:t>
      </w:r>
      <w:r w:rsid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 изменчивость форм, ве</w:t>
      </w:r>
      <w:r w:rsidR="003D77B8"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личин, цветов, разное пространственное расположение предметов и частей. </w:t>
      </w:r>
      <w:r w:rsid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рисованием, дети зна</w:t>
      </w:r>
      <w:r w:rsidR="003D77B8"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комятся с материалами (бумага, краски, мел и др.), с их свойствами, выраз</w:t>
      </w:r>
      <w:r w:rsid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ительными возможностями, приобретают навыки работы.</w:t>
      </w:r>
    </w:p>
    <w:p w:rsidR="00BF3C44" w:rsidRDefault="002C0C70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F3C44" w:rsidRP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вкус способен развиваться н</w:t>
      </w:r>
      <w:r w:rsid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только стихийно, но и целена</w:t>
      </w:r>
      <w:r w:rsidR="00BF3C44" w:rsidRP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правленно, </w:t>
      </w:r>
      <w:r w:rsid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C44" w:rsidRP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проведения продуманн</w:t>
      </w:r>
      <w:r w:rsid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системы эстетического воспи</w:t>
      </w:r>
      <w:r w:rsidR="00BF3C44" w:rsidRP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тания и образования в детском саду, в семье, </w:t>
      </w:r>
      <w:r w:rsid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школе, в различных обществен</w:t>
      </w:r>
      <w:r w:rsidR="00BF3C44" w:rsidRP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организациях и учреждениях. В процессе рассматривания произведений дети должны научиться воспринимать их эстети</w:t>
      </w:r>
      <w:r w:rsid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чески, испытывая радость от об</w:t>
      </w:r>
      <w:r w:rsidR="00BF3C44" w:rsidRP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 с искусством, чтобы развился их художественный вкус. </w:t>
      </w:r>
    </w:p>
    <w:p w:rsidR="00BF3C44" w:rsidRDefault="00BF3C44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детям дошкольного возраста можно выделить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главную задачу, это – закла</w:t>
      </w:r>
      <w:r w:rsidRP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дывать первоначальные основы эстетического вкуса, подводить детей к оценке наиболее доступных явлений.</w:t>
      </w:r>
    </w:p>
    <w:p w:rsidR="003D77B8" w:rsidRDefault="003D77B8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 у детей старшего дошкольного возраста в процессе ознакомления с произведениями художников помогает научить детей видеть, чувст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вовать и понимать прекрасное.  </w:t>
      </w:r>
    </w:p>
    <w:p w:rsidR="00784927" w:rsidRDefault="00784927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 работе по ознакомлению детей с произведениями живописи мы ставим следующие д</w:t>
      </w:r>
      <w:r w:rsid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идактические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0C70" w:rsidRPr="002C0C70" w:rsidRDefault="002C0C70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различными жанрами живописи (пейзаж, портрет, натюрморт, батальная, жанровая живопись) для обогащения зрительных впечатлений, формирования эстетических чувств и оценок</w:t>
      </w:r>
      <w:r w:rsidR="0078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0C70" w:rsidRPr="002C0C70" w:rsidRDefault="002C0C70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о художественных средствах живописи (мазок, линия, форма, фактура, цвет, </w:t>
      </w:r>
      <w:proofErr w:type="spellStart"/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цветотень</w:t>
      </w:r>
      <w:proofErr w:type="spellEnd"/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колорит, композиция, перспектива, контраст)</w:t>
      </w:r>
      <w:r w:rsidR="0078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C0C70" w:rsidRPr="003D77B8" w:rsidRDefault="002C0C70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художественно-творческие способности детей (умение создавать художественный образ, самостоятельно выбирать изобразительный материал, средства, экспериментировать с ним при создании образа)</w:t>
      </w:r>
      <w:r w:rsidR="0078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77B8" w:rsidRPr="003D77B8" w:rsidRDefault="003D77B8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</w:t>
      </w:r>
      <w:r w:rsidR="00B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используемые </w:t>
      </w:r>
      <w:r w:rsidR="002C0C70"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ознакомлении детей с произведениями искусства:</w:t>
      </w:r>
    </w:p>
    <w:p w:rsidR="003D77B8" w:rsidRPr="002C0C70" w:rsidRDefault="003D77B8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Искусствоведческий рассказ. Помогает создать интерес к картине, сформировать умение внимательно её рассматривать и эмоционально откликаться на её содержание. В рассказе рассказывают название картины, </w:t>
      </w:r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фамилию художника, о чём написано произведение, что в нём главн</w:t>
      </w:r>
      <w:r w:rsidR="0044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ое, как оно изображено и т. д.</w:t>
      </w:r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77B8" w:rsidRPr="002C0C70" w:rsidRDefault="003D77B8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Сопоставление произведений разных художников. Например, детей знакомят с картинами, созданными разными художниками на одну и ту же тему. Воспринимая такие картины, дети приобретают умение сравнивать различную манеру исполнения одного и того же явления разными художниками, выделять их отношение к </w:t>
      </w:r>
      <w:proofErr w:type="gramStart"/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изображаемому</w:t>
      </w:r>
      <w:proofErr w:type="gramEnd"/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3D77B8" w:rsidRPr="003D77B8" w:rsidRDefault="003D77B8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игровых приёмов. Они </w:t>
      </w:r>
      <w:proofErr w:type="gramStart"/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сосредотачивают</w:t>
      </w:r>
      <w:proofErr w:type="gramEnd"/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детей на необходимой для восприятия части картины, активизируют</w:t>
      </w:r>
      <w:r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мыслительную деятельность, вызывают интерес к произведению, формируют положительное отношение к искусству в целом.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77B8" w:rsidRDefault="003D77B8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поэтического текста. Он оказывает положительное влияние на восприятие картины, углубляя её. Поэтический</w:t>
      </w:r>
      <w:r w:rsidRPr="003D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помогает детям осознанно воспринимать выразительные средства, использованные художником, видеть в них средства характеристики образа.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5E6C" w:rsidRPr="00275E6C" w:rsidRDefault="00275E6C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для  формирования </w:t>
      </w:r>
      <w:r w:rsidRPr="0027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эстетического вкуса старших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кольников посредством живописи:</w:t>
      </w:r>
    </w:p>
    <w:p w:rsidR="003D77B8" w:rsidRDefault="00275E6C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предметно-пространственная эстетически развивающая среда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ДОУ, создана не только в соответствии с </w:t>
      </w:r>
      <w:r w:rsidRPr="000665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</w:t>
      </w:r>
      <w:r w:rsidR="00E339DF" w:rsidRPr="000665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по «законам красоты» и окружает ребенка произведениями живописи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5E6C" w:rsidRPr="00275E6C" w:rsidRDefault="00275E6C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 реализуются на практике игровые технологии, предусматривающие формирование основ эстетического вкуса дошкольников посредством живописи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5E6C" w:rsidRPr="00275E6C" w:rsidRDefault="00275E6C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организуются экскурсии к живописным уголкам природы, к достопримечательным местам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5E6C" w:rsidRDefault="004433B6" w:rsidP="00443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7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75E6C" w:rsidRPr="0027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содержательное общение с социокультурными центрами</w:t>
      </w:r>
      <w:r w:rsidR="0027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DEC" w:rsidRPr="00131DEC" w:rsidRDefault="002C0C70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E6C" w:rsidRPr="00275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живописью формирует у ребенка не только эстетический и художественный вкус, умение оценить красоту картины, но и способность дать правильную оценку различным явлениям жизни общества, нравственному поведению человека, </w:t>
      </w:r>
      <w:r w:rsidR="00275E6C"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 событиям, а на этой основе выработать ценностную ориентацию в жизни.</w:t>
      </w:r>
      <w:r w:rsidRPr="002C0C70">
        <w:rPr>
          <w:rFonts w:ascii="Times New Roman" w:hAnsi="Times New Roman" w:cs="Times New Roman"/>
          <w:sz w:val="28"/>
          <w:szCs w:val="28"/>
        </w:rPr>
        <w:t xml:space="preserve">  Дети начинают </w:t>
      </w:r>
      <w:r w:rsidRPr="002C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произведениями искусства, высказать собственную точку зрения, давать оценку произведению, проникаться теми чувствами, переживаниями, отношениями, которые несут в себе произведения искусства</w:t>
      </w:r>
    </w:p>
    <w:p w:rsidR="00131DEC" w:rsidRPr="00131DEC" w:rsidRDefault="00131DEC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- это особенный, </w:t>
      </w:r>
      <w:proofErr w:type="spellStart"/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сензитивный</w:t>
      </w:r>
      <w:proofErr w:type="spellEnd"/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для осуществления эстетического воспитания, где главную роль в жизни детей играет воспитатель, семья, все его окружение. Именно в этот </w:t>
      </w:r>
      <w:proofErr w:type="gramStart"/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proofErr w:type="gramEnd"/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не только заложить прочный фундамент эстетически развитой личности, но и заложить подлинное мировоззрение человека, ведь именно в </w:t>
      </w:r>
      <w:r w:rsidRPr="001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этом возрасте формируется отношение ребенка к миру, начинается развитие эстетических качеств будущей личности.</w:t>
      </w:r>
    </w:p>
    <w:p w:rsidR="00131DEC" w:rsidRDefault="00BF3C44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5E6C" w:rsidRDefault="00275E6C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C44" w:rsidRPr="000665CC" w:rsidRDefault="00BF3C44" w:rsidP="002C0C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BF3C44" w:rsidRPr="000665CC" w:rsidRDefault="00BF3C44" w:rsidP="002C0C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5CC">
        <w:rPr>
          <w:rFonts w:ascii="Times New Roman" w:hAnsi="Times New Roman" w:cs="Times New Roman"/>
          <w:sz w:val="28"/>
          <w:szCs w:val="28"/>
        </w:rPr>
        <w:t>1.</w:t>
      </w:r>
      <w:r w:rsidRPr="000665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65CC">
        <w:rPr>
          <w:rFonts w:ascii="Times New Roman" w:hAnsi="Times New Roman" w:cs="Times New Roman"/>
          <w:sz w:val="28"/>
          <w:szCs w:val="28"/>
        </w:rPr>
        <w:t>Волошкина</w:t>
      </w:r>
      <w:proofErr w:type="spellEnd"/>
      <w:r w:rsidRPr="000665CC">
        <w:rPr>
          <w:rFonts w:ascii="Times New Roman" w:hAnsi="Times New Roman" w:cs="Times New Roman"/>
          <w:sz w:val="28"/>
          <w:szCs w:val="28"/>
        </w:rPr>
        <w:t xml:space="preserve"> М.И. Современные программы для дошкольных образовательных учреждений / М.И. </w:t>
      </w:r>
      <w:proofErr w:type="spellStart"/>
      <w:r w:rsidRPr="000665CC">
        <w:rPr>
          <w:rFonts w:ascii="Times New Roman" w:hAnsi="Times New Roman" w:cs="Times New Roman"/>
          <w:sz w:val="28"/>
          <w:szCs w:val="28"/>
        </w:rPr>
        <w:t>Волошкина</w:t>
      </w:r>
      <w:proofErr w:type="spellEnd"/>
      <w:r w:rsidRPr="000665CC">
        <w:rPr>
          <w:rFonts w:ascii="Times New Roman" w:hAnsi="Times New Roman" w:cs="Times New Roman"/>
          <w:sz w:val="28"/>
          <w:szCs w:val="28"/>
        </w:rPr>
        <w:t xml:space="preserve"> // Начальная школа. – 2000. – №1. – С. 13–20.</w:t>
      </w:r>
    </w:p>
    <w:p w:rsidR="006725E0" w:rsidRPr="000665CC" w:rsidRDefault="00BF3C44" w:rsidP="002C0C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5CC">
        <w:rPr>
          <w:rFonts w:ascii="Times New Roman" w:hAnsi="Times New Roman" w:cs="Times New Roman"/>
          <w:sz w:val="28"/>
          <w:szCs w:val="28"/>
        </w:rPr>
        <w:t>2.</w:t>
      </w:r>
      <w:r w:rsidRPr="000665CC">
        <w:rPr>
          <w:rFonts w:ascii="Times New Roman" w:hAnsi="Times New Roman" w:cs="Times New Roman"/>
          <w:sz w:val="28"/>
          <w:szCs w:val="28"/>
        </w:rPr>
        <w:tab/>
        <w:t>Давыдова Г.Н. Нетрадиционная техника рисования в детском саду / Г.Н. Давыдова. – М.: Изд-во Скрипторий. – 2008. – С. 72.</w:t>
      </w:r>
    </w:p>
    <w:p w:rsidR="00BF3C44" w:rsidRPr="000665CC" w:rsidRDefault="00BF3C44" w:rsidP="002C0C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5CC">
        <w:rPr>
          <w:rFonts w:ascii="Times New Roman" w:hAnsi="Times New Roman" w:cs="Times New Roman"/>
          <w:sz w:val="28"/>
          <w:szCs w:val="28"/>
        </w:rPr>
        <w:t>3.</w:t>
      </w:r>
      <w:r w:rsidRPr="000665CC">
        <w:rPr>
          <w:rFonts w:ascii="Times New Roman" w:hAnsi="Times New Roman" w:cs="Times New Roman"/>
          <w:sz w:val="28"/>
          <w:szCs w:val="28"/>
        </w:rPr>
        <w:tab/>
        <w:t>Комарова Т.С. Занятия по изобразительной деятельности в детском саду: Пособие для воспитателей детского сада / ред. Т.С. Комарова. – 5-е издание. – М.: Просвещение. – 2011. – С. 54.</w:t>
      </w:r>
    </w:p>
    <w:sectPr w:rsidR="00BF3C44" w:rsidRPr="000665CC" w:rsidSect="00FA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525"/>
    <w:rsid w:val="000665CC"/>
    <w:rsid w:val="00131DEC"/>
    <w:rsid w:val="00275E6C"/>
    <w:rsid w:val="002C0C70"/>
    <w:rsid w:val="00306E91"/>
    <w:rsid w:val="003D77B8"/>
    <w:rsid w:val="004433B6"/>
    <w:rsid w:val="006725E0"/>
    <w:rsid w:val="00784927"/>
    <w:rsid w:val="00816D13"/>
    <w:rsid w:val="00985525"/>
    <w:rsid w:val="00BF3C44"/>
    <w:rsid w:val="00E339DF"/>
    <w:rsid w:val="00FA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2025-05-19T04:53:00Z</dcterms:created>
  <dcterms:modified xsi:type="dcterms:W3CDTF">2025-05-19T10:17:00Z</dcterms:modified>
</cp:coreProperties>
</file>