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C5" w:rsidRDefault="00CA39C5" w:rsidP="00CA39C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A39C5">
        <w:rPr>
          <w:rFonts w:ascii="Times New Roman" w:hAnsi="Times New Roman" w:cs="Times New Roman"/>
          <w:sz w:val="28"/>
          <w:szCs w:val="28"/>
          <w:lang w:val="ru-RU"/>
        </w:rPr>
        <w:t>ТЕХНОЛОГИЯ «ГОВОРЯЩАЯ СТЕНА», СПОСОБЫ ЕЁ ИСПОЛЬЗОВАНИЯ В РАБОТЕ ДЕТСКОГО САДА</w:t>
      </w:r>
    </w:p>
    <w:p w:rsidR="00CA39C5" w:rsidRDefault="00CA39C5" w:rsidP="00CA39C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«Послушайте – и Вы забудете, </w:t>
      </w:r>
    </w:p>
    <w:p w:rsidR="00CA39C5" w:rsidRDefault="00CA39C5" w:rsidP="00CA39C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посмотрите - и Вы запомните, </w:t>
      </w:r>
    </w:p>
    <w:p w:rsidR="00CA39C5" w:rsidRDefault="00CA39C5" w:rsidP="00CA39C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сделайте - и Вы поймете». </w:t>
      </w:r>
    </w:p>
    <w:p w:rsidR="00CA39C5" w:rsidRDefault="00CA39C5" w:rsidP="00CA39C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A39C5">
        <w:rPr>
          <w:rFonts w:ascii="Times New Roman" w:hAnsi="Times New Roman" w:cs="Times New Roman"/>
          <w:sz w:val="28"/>
          <w:szCs w:val="28"/>
          <w:lang w:val="ru-RU"/>
        </w:rPr>
        <w:t>Конфуций</w:t>
      </w:r>
    </w:p>
    <w:p w:rsidR="00DD53CF" w:rsidRDefault="00CA39C5" w:rsidP="00DD53CF">
      <w:pPr>
        <w:ind w:left="7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Взрослый призван обеспечить богатство предметно-развивающей среды, чтобы максимально развернуть самостоятельную детскую активность [3]. Правильно организованная предметно-развивающая среда в дошкольном учреждении (в группе) предоставляет каждому ребенку равные возможности для всестороннего развития. Одним из элементов предметно-развивающей среды является технология «Говорящей стены». Ее суть заключается в том, что ребенок, получая необходимую информацию, имеет право выбора планировать свою деятельность и конструктивно использовать информационный ресурс. Технология «говорящая стена» включает в себя развивающую, интерактивную, сенсорную стены в предметно-развивающей среде группы.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 </w:t>
      </w:r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Внедрение новых технологий в образовательный процесс дошкольных учреждений способствует более эффективному восприятию ребенка, который стремится творчески подходить к решению различных жизненных ситуаций и хочет получать новые знания об окружающем мире [1]. Использование таких </w:t>
      </w:r>
      <w:proofErr w:type="gramStart"/>
      <w:r w:rsidRPr="00CA39C5">
        <w:rPr>
          <w:rFonts w:ascii="Times New Roman" w:hAnsi="Times New Roman" w:cs="Times New Roman"/>
          <w:sz w:val="28"/>
          <w:szCs w:val="28"/>
          <w:lang w:val="ru-RU"/>
        </w:rPr>
        <w:t>технологий</w:t>
      </w:r>
      <w:proofErr w:type="gramEnd"/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 безусловно влияет на формирование положительной мотивации к дальнейшему обучению.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 </w:t>
      </w:r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 Главное – не просто передать какие-либо знания, а развить познавательный интерес у детей и осуществить преемственность дошкольного и школьного обучения через современные педагогические технологии. Любое новшество представляет собой создание последующее внедрение принципиально нового компонента, вследствие чего происходят качественные изменения среды. Для этого в нашем детском саду мы применяем интересные модели по воспитанию и интеллектуальному развитию малышей, основной целью которых является модернизация образовательного процесса.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  </w:t>
      </w:r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Главная составляющая «Говорящей стены» – магнитная доска с различными элементами: леской, прищепками, наборным полотном и </w:t>
      </w:r>
      <w:proofErr w:type="spellStart"/>
      <w:r w:rsidRPr="00CA39C5">
        <w:rPr>
          <w:rFonts w:ascii="Times New Roman" w:hAnsi="Times New Roman" w:cs="Times New Roman"/>
          <w:sz w:val="28"/>
          <w:szCs w:val="28"/>
          <w:lang w:val="ru-RU"/>
        </w:rPr>
        <w:t>тд</w:t>
      </w:r>
      <w:proofErr w:type="spellEnd"/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. Неотъемлемые части «говорящей стены» - материалы, игры и пособия – собираются на полках, шкафчиках и доступны детям.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  </w:t>
      </w:r>
      <w:proofErr w:type="gramStart"/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«Говорящая стена» используется в режимном моменте «Утро улыбок», который является одной из форм организации образовательного процесса, где ребенок может получить положительный настрой на весь день, проявить Группа «Я — воспитатель»: </w:t>
      </w:r>
      <w:r w:rsidRPr="00CA39C5">
        <w:rPr>
          <w:rFonts w:ascii="Times New Roman" w:hAnsi="Times New Roman" w:cs="Times New Roman"/>
          <w:sz w:val="28"/>
          <w:szCs w:val="28"/>
        </w:rPr>
        <w:t>https</w:t>
      </w:r>
      <w:r w:rsidRPr="00CA39C5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CA39C5">
        <w:rPr>
          <w:rFonts w:ascii="Times New Roman" w:hAnsi="Times New Roman" w:cs="Times New Roman"/>
          <w:sz w:val="28"/>
          <w:szCs w:val="28"/>
        </w:rPr>
        <w:t>vk</w:t>
      </w:r>
      <w:proofErr w:type="spellEnd"/>
      <w:r w:rsidRPr="00CA39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A39C5">
        <w:rPr>
          <w:rFonts w:ascii="Times New Roman" w:hAnsi="Times New Roman" w:cs="Times New Roman"/>
          <w:sz w:val="28"/>
          <w:szCs w:val="28"/>
        </w:rPr>
        <w:t>com</w:t>
      </w:r>
      <w:r w:rsidRPr="00CA39C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CA39C5">
        <w:rPr>
          <w:rFonts w:ascii="Times New Roman" w:hAnsi="Times New Roman" w:cs="Times New Roman"/>
          <w:sz w:val="28"/>
          <w:szCs w:val="28"/>
        </w:rPr>
        <w:t>yavosp</w:t>
      </w:r>
      <w:proofErr w:type="spellEnd"/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Дополнительные материалы для воспитателей по подписке: </w:t>
      </w:r>
      <w:r w:rsidRPr="00CA39C5">
        <w:rPr>
          <w:rFonts w:ascii="Times New Roman" w:hAnsi="Times New Roman" w:cs="Times New Roman"/>
          <w:sz w:val="28"/>
          <w:szCs w:val="28"/>
        </w:rPr>
        <w:t>https</w:t>
      </w:r>
      <w:r w:rsidRPr="00CA39C5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CA39C5">
        <w:rPr>
          <w:rFonts w:ascii="Times New Roman" w:hAnsi="Times New Roman" w:cs="Times New Roman"/>
          <w:sz w:val="28"/>
          <w:szCs w:val="28"/>
        </w:rPr>
        <w:t>vk</w:t>
      </w:r>
      <w:proofErr w:type="spellEnd"/>
      <w:r w:rsidRPr="00CA39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A39C5">
        <w:rPr>
          <w:rFonts w:ascii="Times New Roman" w:hAnsi="Times New Roman" w:cs="Times New Roman"/>
          <w:sz w:val="28"/>
          <w:szCs w:val="28"/>
        </w:rPr>
        <w:t>com</w:t>
      </w:r>
      <w:r w:rsidRPr="00CA39C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CA39C5">
        <w:rPr>
          <w:rFonts w:ascii="Times New Roman" w:hAnsi="Times New Roman" w:cs="Times New Roman"/>
          <w:sz w:val="28"/>
          <w:szCs w:val="28"/>
        </w:rPr>
        <w:t>donut</w:t>
      </w:r>
      <w:r w:rsidRPr="00CA39C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CA39C5">
        <w:rPr>
          <w:rFonts w:ascii="Times New Roman" w:hAnsi="Times New Roman" w:cs="Times New Roman"/>
          <w:sz w:val="28"/>
          <w:szCs w:val="28"/>
        </w:rPr>
        <w:t>yavosp</w:t>
      </w:r>
      <w:proofErr w:type="spellEnd"/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 свои речевую активность, </w:t>
      </w:r>
      <w:r w:rsidRPr="00CA39C5">
        <w:rPr>
          <w:rFonts w:ascii="Times New Roman" w:hAnsi="Times New Roman" w:cs="Times New Roman"/>
          <w:sz w:val="28"/>
          <w:szCs w:val="28"/>
          <w:lang w:val="ru-RU"/>
        </w:rPr>
        <w:lastRenderedPageBreak/>
        <w:t>а педагог может закрепить полученные детьми знания.</w:t>
      </w:r>
      <w:proofErr w:type="gramEnd"/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</w:t>
      </w:r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«Утро улыбок» включает в себя 3 блока: блок эмоционального настроя, информационный блок, блок планирования на день. Первый блок направлен на создание положительно-эмоционального настроя на весь день, на развитие коммуникативных навыков у детей. Второй блок направлен на закрепление имеющихся знаний по различным видам деятельности. Информация может быть связана или не связана с календарным и тематическим планированием, информационный блок проводится в форме познавательно-делового общения. Третий блок предполагает формулирование идей, выбор деятельности с учетом интересов детей, событий и </w:t>
      </w:r>
      <w:proofErr w:type="spellStart"/>
      <w:r w:rsidRPr="00CA39C5">
        <w:rPr>
          <w:rFonts w:ascii="Times New Roman" w:hAnsi="Times New Roman" w:cs="Times New Roman"/>
          <w:sz w:val="28"/>
          <w:szCs w:val="28"/>
          <w:lang w:val="ru-RU"/>
        </w:rPr>
        <w:t>комплекснотематического</w:t>
      </w:r>
      <w:proofErr w:type="spellEnd"/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 планирования.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 </w:t>
      </w:r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«Утро улыбок» устраивается для того, чтобы дети почувствовали себя частью сплоченной команды, участие в мероприятии помогает осознать свою принадлежность к коллективу, учит уважительному отношению к сверстникам и старшим. Дети обсуждают, чему они научились за неделю, обговаривают план действий на текущий день, договариваются, </w:t>
      </w:r>
      <w:proofErr w:type="gramStart"/>
      <w:r w:rsidRPr="00CA39C5">
        <w:rPr>
          <w:rFonts w:ascii="Times New Roman" w:hAnsi="Times New Roman" w:cs="Times New Roman"/>
          <w:sz w:val="28"/>
          <w:szCs w:val="28"/>
          <w:lang w:val="ru-RU"/>
        </w:rPr>
        <w:t>кто</w:t>
      </w:r>
      <w:proofErr w:type="gramEnd"/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 за что будет отвечать.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 </w:t>
      </w:r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Дети в ходе работы у «Говорящей стены и во время «Утра улыбок» учатся </w:t>
      </w:r>
      <w:proofErr w:type="gramStart"/>
      <w:r w:rsidRPr="00CA39C5">
        <w:rPr>
          <w:rFonts w:ascii="Times New Roman" w:hAnsi="Times New Roman" w:cs="Times New Roman"/>
          <w:sz w:val="28"/>
          <w:szCs w:val="28"/>
          <w:lang w:val="ru-RU"/>
        </w:rPr>
        <w:t>высказывать свое отношение</w:t>
      </w:r>
      <w:proofErr w:type="gramEnd"/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 к чему либо, комментировать свои высказывания и действия, контролировать свое поведение, следовать установленным правилам. Налаживать контакты со сверстниками.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 </w:t>
      </w:r>
      <w:r w:rsidRPr="00CA39C5">
        <w:rPr>
          <w:rFonts w:ascii="Times New Roman" w:hAnsi="Times New Roman" w:cs="Times New Roman"/>
          <w:sz w:val="28"/>
          <w:szCs w:val="28"/>
          <w:lang w:val="ru-RU"/>
        </w:rPr>
        <w:t>«Говорящую стену» можно использовать, как элемент любой НОД. В младших группах задания даются на один день. В старших группах на неделю или месяц. Например, воспитанники каждый день получают конверт с заданиями: в понедельник – задания по обучению грамоте, во вторник – по ФЭМП, и т. п. Дети выполняют задания в течени</w:t>
      </w:r>
      <w:proofErr w:type="gramStart"/>
      <w:r w:rsidRPr="00CA39C5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 дня поочередно во время самостоятельной деятельности. В конце </w:t>
      </w:r>
      <w:proofErr w:type="gramStart"/>
      <w:r w:rsidRPr="00CA39C5">
        <w:rPr>
          <w:rFonts w:ascii="Times New Roman" w:hAnsi="Times New Roman" w:cs="Times New Roman"/>
          <w:sz w:val="28"/>
          <w:szCs w:val="28"/>
          <w:lang w:val="ru-RU"/>
        </w:rPr>
        <w:t>недели</w:t>
      </w:r>
      <w:proofErr w:type="gramEnd"/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 таким образом разрешается проблемная ситуация. Во время выполнения детьми заданий воспитатель наблюдает за ними. Если ребенок испытывает затруднения, педагог работает с ним индивидуально. «Говорящая стена» помогает педагогу ненавязчиво закрепить и расширить полученный детьми опыт, сделать образовательную деятельность яркой и динамичной, при этом проявить педагогическое мастерство.</w:t>
      </w:r>
      <w:r w:rsidR="00DD53CF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</w:t>
      </w:r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 «Говорящая стена» помогает освоить режимные моменты, особенно в младших группах. </w:t>
      </w:r>
      <w:r w:rsidR="00DD53CF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</w:t>
      </w:r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Так же в работе с детьми можно использовать игры на «Говорящей стене». </w:t>
      </w:r>
      <w:r w:rsidR="00DD53C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Игры на развитие изобразительных способностей: младших группах - «дорисуй лучики солнышку», «нарисуй дорожку»; старших группах - «дорисуй человечка». </w:t>
      </w:r>
      <w:r w:rsidR="00DD53CF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</w:t>
      </w:r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Игры по ФЭМП: средних </w:t>
      </w:r>
      <w:proofErr w:type="gramStart"/>
      <w:r w:rsidRPr="00CA39C5">
        <w:rPr>
          <w:rFonts w:ascii="Times New Roman" w:hAnsi="Times New Roman" w:cs="Times New Roman"/>
          <w:sz w:val="28"/>
          <w:szCs w:val="28"/>
          <w:lang w:val="ru-RU"/>
        </w:rPr>
        <w:t>группах</w:t>
      </w:r>
      <w:proofErr w:type="gramEnd"/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 - «подбери по размеру», «выложи столько же, сколько…», «расставь от низкого до самого высокого»;  старших группах - «найди соседа», «подсчитай и найди гараж для машины», «выложи в соответствии с цифрами», «больше или меньше», «посчитай и запиши». </w:t>
      </w:r>
      <w:r w:rsidR="00DD53CF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CA39C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Речевые игры с элементами обучения грамоте: младших группах - «кто как кричит», «скажи словечко»; средних группах - «что сначала, а что потом», «что лишнее»; старших группах - «составь слово», «какой первый звук в слове», «найди пропущенный слог», «сложи букву». </w:t>
      </w:r>
      <w:r w:rsidR="00DD53CF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</w:t>
      </w:r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Логические игры: средних </w:t>
      </w:r>
      <w:proofErr w:type="gramStart"/>
      <w:r w:rsidRPr="00CA39C5">
        <w:rPr>
          <w:rFonts w:ascii="Times New Roman" w:hAnsi="Times New Roman" w:cs="Times New Roman"/>
          <w:sz w:val="28"/>
          <w:szCs w:val="28"/>
          <w:lang w:val="ru-RU"/>
        </w:rPr>
        <w:t>группах</w:t>
      </w:r>
      <w:proofErr w:type="gramEnd"/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 - «что сначала что потом», «что лишнее»; старших группах - «соотнеси геометрическую фигуру с предметом, «лабиринт» [2]. </w:t>
      </w:r>
      <w:r w:rsidR="00DD53CF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</w:t>
      </w:r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«Говорящая стена» - это уникальный инструмент, позволяющий совершенно необычным образом изменить предметно-развивающую среду ДОУ, своеобразный живой экран. </w:t>
      </w:r>
      <w:r w:rsidR="00DD53CF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</w:t>
      </w:r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Хочется закончить словами Я. Коменского: «Дети охотно всегда </w:t>
      </w:r>
      <w:proofErr w:type="spellStart"/>
      <w:r w:rsidRPr="00CA39C5">
        <w:rPr>
          <w:rFonts w:ascii="Times New Roman" w:hAnsi="Times New Roman" w:cs="Times New Roman"/>
          <w:sz w:val="28"/>
          <w:szCs w:val="28"/>
          <w:lang w:val="ru-RU"/>
        </w:rPr>
        <w:t>чемнибудь</w:t>
      </w:r>
      <w:proofErr w:type="spellEnd"/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 занимаются. Это весьма полезно, а потом не только не следует этому мешать, но нужно принимать меры к тому, чтобы всегда у них было что делать». </w:t>
      </w:r>
    </w:p>
    <w:p w:rsidR="00DD53CF" w:rsidRDefault="00DD53CF" w:rsidP="00DD53CF">
      <w:pPr>
        <w:ind w:left="7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CA39C5"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Библиографический список </w:t>
      </w:r>
    </w:p>
    <w:p w:rsidR="00A63142" w:rsidRPr="00CA39C5" w:rsidRDefault="00CA39C5" w:rsidP="00DD53CF">
      <w:pPr>
        <w:ind w:left="7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CA39C5">
        <w:rPr>
          <w:rFonts w:ascii="Times New Roman" w:hAnsi="Times New Roman" w:cs="Times New Roman"/>
          <w:sz w:val="28"/>
          <w:szCs w:val="28"/>
          <w:lang w:val="ru-RU"/>
        </w:rPr>
        <w:t>Атемаскина</w:t>
      </w:r>
      <w:proofErr w:type="spellEnd"/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 Ю. В. Современные педагогические технологии в ДОУ. – М.</w:t>
      </w:r>
      <w:proofErr w:type="gramStart"/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 Детство-Пресс, 2011. – 112с. </w:t>
      </w:r>
      <w:r w:rsidR="00DD53C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2. Назарова </w:t>
      </w:r>
      <w:r w:rsidR="00DD53CF">
        <w:rPr>
          <w:rFonts w:ascii="Times New Roman" w:hAnsi="Times New Roman" w:cs="Times New Roman"/>
          <w:sz w:val="28"/>
          <w:szCs w:val="28"/>
          <w:lang w:val="ru-RU"/>
        </w:rPr>
        <w:t>Т. С. Педагогические технологии</w:t>
      </w:r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: новый этап эволюции? / Т. С. Назарова // Педагогика. – 2007. - № 3. </w:t>
      </w:r>
      <w:r w:rsidR="00DD53C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3. От рождения до школы. Инновационная программа дошкольного образования. / Под ред. Н. Е. </w:t>
      </w:r>
      <w:proofErr w:type="spellStart"/>
      <w:r w:rsidRPr="00CA39C5">
        <w:rPr>
          <w:rFonts w:ascii="Times New Roman" w:hAnsi="Times New Roman" w:cs="Times New Roman"/>
          <w:sz w:val="28"/>
          <w:szCs w:val="28"/>
          <w:lang w:val="ru-RU"/>
        </w:rPr>
        <w:t>Вераксы</w:t>
      </w:r>
      <w:proofErr w:type="spellEnd"/>
      <w:r w:rsidRPr="00CA39C5">
        <w:rPr>
          <w:rFonts w:ascii="Times New Roman" w:hAnsi="Times New Roman" w:cs="Times New Roman"/>
          <w:sz w:val="28"/>
          <w:szCs w:val="28"/>
          <w:lang w:val="ru-RU"/>
        </w:rPr>
        <w:t>, Т. С. Комаровой, Э. М. Дорофеевой</w:t>
      </w:r>
      <w:proofErr w:type="gramStart"/>
      <w:r w:rsidRPr="00CA39C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 w:rsidRPr="00CA39C5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CA39C5">
        <w:rPr>
          <w:rFonts w:ascii="Times New Roman" w:hAnsi="Times New Roman" w:cs="Times New Roman"/>
          <w:sz w:val="28"/>
          <w:szCs w:val="28"/>
          <w:lang w:val="ru-RU"/>
        </w:rPr>
        <w:t xml:space="preserve">здание пятое (инновационное, </w:t>
      </w:r>
      <w:proofErr w:type="spellStart"/>
      <w:r w:rsidRPr="00CA39C5">
        <w:rPr>
          <w:rFonts w:ascii="Times New Roman" w:hAnsi="Times New Roman" w:cs="Times New Roman"/>
          <w:sz w:val="28"/>
          <w:szCs w:val="28"/>
          <w:lang w:val="ru-RU"/>
        </w:rPr>
        <w:t>испр</w:t>
      </w:r>
      <w:proofErr w:type="spellEnd"/>
      <w:r w:rsidRPr="00CA39C5">
        <w:rPr>
          <w:rFonts w:ascii="Times New Roman" w:hAnsi="Times New Roman" w:cs="Times New Roman"/>
          <w:sz w:val="28"/>
          <w:szCs w:val="28"/>
          <w:lang w:val="ru-RU"/>
        </w:rPr>
        <w:t>. и доп. – М. : МОЗАИКА – СИНТЕЗ, 2019. – с. 336;</w:t>
      </w:r>
    </w:p>
    <w:sectPr w:rsidR="00A63142" w:rsidRPr="00CA39C5" w:rsidSect="00CA39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39C5"/>
    <w:rsid w:val="00522D94"/>
    <w:rsid w:val="00766A4C"/>
    <w:rsid w:val="008C5D56"/>
    <w:rsid w:val="00A5666F"/>
    <w:rsid w:val="00A63142"/>
    <w:rsid w:val="00CA39C5"/>
    <w:rsid w:val="00DD53CF"/>
    <w:rsid w:val="00E3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4C"/>
  </w:style>
  <w:style w:type="paragraph" w:styleId="1">
    <w:name w:val="heading 1"/>
    <w:basedOn w:val="a"/>
    <w:next w:val="a"/>
    <w:link w:val="10"/>
    <w:uiPriority w:val="9"/>
    <w:qFormat/>
    <w:rsid w:val="00766A4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A4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A4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A4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A4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A4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A4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A4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A4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A4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66A4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66A4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66A4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66A4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66A4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66A4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66A4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66A4C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66A4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6A4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66A4C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6A4C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66A4C"/>
    <w:rPr>
      <w:b/>
      <w:bCs/>
    </w:rPr>
  </w:style>
  <w:style w:type="character" w:styleId="a8">
    <w:name w:val="Emphasis"/>
    <w:uiPriority w:val="20"/>
    <w:qFormat/>
    <w:rsid w:val="00766A4C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66A4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66A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66A4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66A4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66A4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66A4C"/>
    <w:rPr>
      <w:i/>
      <w:iCs/>
    </w:rPr>
  </w:style>
  <w:style w:type="character" w:styleId="ad">
    <w:name w:val="Subtle Emphasis"/>
    <w:uiPriority w:val="19"/>
    <w:qFormat/>
    <w:rsid w:val="00766A4C"/>
    <w:rPr>
      <w:i/>
      <w:iCs/>
    </w:rPr>
  </w:style>
  <w:style w:type="character" w:styleId="ae">
    <w:name w:val="Intense Emphasis"/>
    <w:uiPriority w:val="21"/>
    <w:qFormat/>
    <w:rsid w:val="00766A4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66A4C"/>
    <w:rPr>
      <w:smallCaps/>
    </w:rPr>
  </w:style>
  <w:style w:type="character" w:styleId="af0">
    <w:name w:val="Intense Reference"/>
    <w:uiPriority w:val="32"/>
    <w:qFormat/>
    <w:rsid w:val="00766A4C"/>
    <w:rPr>
      <w:b/>
      <w:bCs/>
      <w:smallCaps/>
    </w:rPr>
  </w:style>
  <w:style w:type="character" w:styleId="af1">
    <w:name w:val="Book Title"/>
    <w:basedOn w:val="a0"/>
    <w:uiPriority w:val="33"/>
    <w:qFormat/>
    <w:rsid w:val="00766A4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66A4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2025-05-29T17:34:00Z</dcterms:created>
  <dcterms:modified xsi:type="dcterms:W3CDTF">2025-05-29T18:07:00Z</dcterms:modified>
</cp:coreProperties>
</file>