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5F5F5"/>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b w:val="1"/>
          <w:highlight w:val="white"/>
          <w:rtl w:val="0"/>
        </w:rPr>
        <w:t xml:space="preserve">Кредо учителя: Нейросетевые технологии на уроках русского языка и литературы – от рутины к творчеству и индивидуализации</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b w:val="1"/>
          <w:highlight w:val="white"/>
          <w:rtl w:val="0"/>
        </w:rPr>
        <w:t xml:space="preserve">Автор:</w:t>
      </w:r>
      <w:r w:rsidDel="00000000" w:rsidR="00000000" w:rsidRPr="00000000">
        <w:rPr>
          <w:highlight w:val="white"/>
          <w:rtl w:val="0"/>
        </w:rPr>
        <w:t xml:space="preserve"> [Ваше Ф.И.О.], учитель русского языка и литературы, советник директора по воспитанию</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В эпоху стремительных технологических преобразований образование не может оставаться в стороне от инноваций. Нейросетевые технологии, или искусственный интеллект, за последние годы прошли путь от фантастических концепций до мощных инструментов, способных трансформировать многие сферы нашей жизни, включая педагогику. Как учитель русского языка и литературы, я убеждена, что грамотное и осознанное внедрение ИИ в образовательный процесс не только отвечает вызовам времени, но и открывает беспрецедентные возможности для повышения эффективности, индивидуализации и мотивации учащихся.</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Мы часто слышим опасения, что ИИ заменит учителя или приведет к снижению качества обучения. Однако мой практический опыт показывает обратное: нейросети – это не замена, а мощный ассистент, способный взять на себя рутинные задачи, высвобождая время учителя для творчества, глубокого взаимодействия с учениками и развития их критического мышления.</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Хочу поделиться несколькими практическими кейсами использования нейросетевых технологий на уроках русского языка и литературы.</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b w:val="1"/>
          <w:highlight w:val="white"/>
          <w:rtl w:val="0"/>
        </w:rPr>
        <w:t xml:space="preserve">1. Персонализация и дифференциация на уроках русского языка:</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Кейс: "Индивидуальный тренажер по орфографии и пунктуации"</w:t>
      </w:r>
    </w:p>
    <w:p w:rsidR="00000000" w:rsidDel="00000000" w:rsidP="00000000" w:rsidRDefault="00000000" w:rsidRPr="00000000" w14:paraId="00000009">
      <w:pPr>
        <w:numPr>
          <w:ilvl w:val="1"/>
          <w:numId w:val="2"/>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Суть:</w:t>
      </w:r>
      <w:r w:rsidDel="00000000" w:rsidR="00000000" w:rsidRPr="00000000">
        <w:rPr>
          <w:highlight w:val="white"/>
          <w:rtl w:val="0"/>
        </w:rPr>
        <w:t xml:space="preserve"> Один из самых трудоемких аспектов работы – подготовка дифференцированных заданий. С помощью нейросети я могу быстро генерировать уникальные упражнения для каждого ученика или группы, исходя из их конкретных ошибок и уровня подготовки. Например, если у Василия проблемы с правописанием Н/НН в причастиях, я могу запросить у ИИ 5-7 предложений с пропусками на это правило, а для Марии, которая путает запятые в деепричастных оборотах, – аналогичные задания.</w:t>
      </w:r>
    </w:p>
    <w:p w:rsidR="00000000" w:rsidDel="00000000" w:rsidP="00000000" w:rsidRDefault="00000000" w:rsidRPr="00000000" w14:paraId="0000000A">
      <w:pPr>
        <w:numPr>
          <w:ilvl w:val="1"/>
          <w:numId w:val="2"/>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Результат:</w:t>
      </w:r>
      <w:r w:rsidDel="00000000" w:rsidR="00000000" w:rsidRPr="00000000">
        <w:rPr>
          <w:highlight w:val="white"/>
          <w:rtl w:val="0"/>
        </w:rPr>
        <w:t xml:space="preserve"> Учащиеся получают целенаправленную тренировку, что значительно повышает эффективность исправления ошибок. Учитель экономит часы на подборе и составлении материалов.</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Кейс: "Грамматический детектив"</w:t>
      </w:r>
    </w:p>
    <w:p w:rsidR="00000000" w:rsidDel="00000000" w:rsidP="00000000" w:rsidRDefault="00000000" w:rsidRPr="00000000" w14:paraId="0000000C">
      <w:pPr>
        <w:numPr>
          <w:ilvl w:val="1"/>
          <w:numId w:val="3"/>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Суть:</w:t>
      </w:r>
      <w:r w:rsidDel="00000000" w:rsidR="00000000" w:rsidRPr="00000000">
        <w:rPr>
          <w:highlight w:val="white"/>
          <w:rtl w:val="0"/>
        </w:rPr>
        <w:t xml:space="preserve"> Задаю ИИ написать короткий текст (100-150 слов) на заданную тему (например, "приключение в летнем лагере"), специально допустив 5-7 грамматических или пунктуационных ошибок. Задача учеников – найти и исправить эти ошибки, объяснив правило. Для разных групп можно генерировать тексты с ошибками разного уровня сложности.</w:t>
      </w:r>
    </w:p>
    <w:p w:rsidR="00000000" w:rsidDel="00000000" w:rsidP="00000000" w:rsidRDefault="00000000" w:rsidRPr="00000000" w14:paraId="0000000D">
      <w:pPr>
        <w:numPr>
          <w:ilvl w:val="1"/>
          <w:numId w:val="3"/>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Результат:</w:t>
      </w:r>
      <w:r w:rsidDel="00000000" w:rsidR="00000000" w:rsidRPr="00000000">
        <w:rPr>
          <w:highlight w:val="white"/>
          <w:rtl w:val="0"/>
        </w:rPr>
        <w:t xml:space="preserve"> Игровой формат повышает вовлеченность, а поиск ошибок в чужом тексте развивает внимательность и глубже закрепляет правила.</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b w:val="1"/>
          <w:highlight w:val="white"/>
          <w:rtl w:val="0"/>
        </w:rPr>
        <w:t xml:space="preserve">2. Развитие критического мышления и творческого потенциала на уроках литературы:</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Кейс: "Диалог с персонажем или автором"</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Суть:</w:t>
      </w:r>
      <w:r w:rsidDel="00000000" w:rsidR="00000000" w:rsidRPr="00000000">
        <w:rPr>
          <w:highlight w:val="white"/>
          <w:rtl w:val="0"/>
        </w:rPr>
        <w:t xml:space="preserve"> После изучения произведения я предлагаю ученикам "поговорить" с его главным героем или даже автором. ИИ может выступить в роли выбранного персонажа/автора и отвечать на вопросы, исходя из заложенной в него информации о произведении и личности. Например, "Что бы вы спросили у Раскольникова о его мотивах?" или "Какие вопросы вы задали бы Л.Н. Толстому о создании 'Войны и мира'?"</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Результат:</w:t>
      </w:r>
      <w:r w:rsidDel="00000000" w:rsidR="00000000" w:rsidRPr="00000000">
        <w:rPr>
          <w:highlight w:val="white"/>
          <w:rtl w:val="0"/>
        </w:rPr>
        <w:t xml:space="preserve"> Учащиеся глубже погружаются в произведение, лучше понимают мотивы героев и авторский замысел. Это развивает умение формулировать вопросы, анализировать информацию и аргументировать свою позицию. Важно подчеркнуть, что ИИ не заменит подлинного диалога, но станет отличным тренажером.</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Кейс: "Альтернативные концовки и развитие сюжета"</w:t>
      </w:r>
    </w:p>
    <w:p w:rsidR="00000000" w:rsidDel="00000000" w:rsidP="00000000" w:rsidRDefault="00000000" w:rsidRPr="00000000" w14:paraId="00000013">
      <w:pPr>
        <w:numPr>
          <w:ilvl w:val="1"/>
          <w:numId w:val="6"/>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Суть:</w:t>
      </w:r>
      <w:r w:rsidDel="00000000" w:rsidR="00000000" w:rsidRPr="00000000">
        <w:rPr>
          <w:highlight w:val="white"/>
          <w:rtl w:val="0"/>
        </w:rPr>
        <w:t xml:space="preserve"> После прочтения произведения предлагаю ИИ написать альтернативную концовку или продолжение сюжета. Задача учеников – проанализировать полученный текст: насколько он соответствует характерам персонажей, логике событий, авторскому стилю? Почему именно такая концовка была выбрана автором? А затем предложить и обосновать свой вариант.</w:t>
      </w:r>
    </w:p>
    <w:p w:rsidR="00000000" w:rsidDel="00000000" w:rsidP="00000000" w:rsidRDefault="00000000" w:rsidRPr="00000000" w14:paraId="00000014">
      <w:pPr>
        <w:numPr>
          <w:ilvl w:val="1"/>
          <w:numId w:val="6"/>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Результат:</w:t>
      </w:r>
      <w:r w:rsidDel="00000000" w:rsidR="00000000" w:rsidRPr="00000000">
        <w:rPr>
          <w:highlight w:val="white"/>
          <w:rtl w:val="0"/>
        </w:rPr>
        <w:t xml:space="preserve"> Развитие творческого воображения, углубленное понимание логики построения художественного текста и авторского стиля.</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Кейс: "Анализ и синтез информации"</w:t>
      </w:r>
    </w:p>
    <w:p w:rsidR="00000000" w:rsidDel="00000000" w:rsidP="00000000" w:rsidRDefault="00000000" w:rsidRPr="00000000" w14:paraId="00000016">
      <w:pPr>
        <w:numPr>
          <w:ilvl w:val="1"/>
          <w:numId w:val="7"/>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Суть:</w:t>
      </w:r>
      <w:r w:rsidDel="00000000" w:rsidR="00000000" w:rsidRPr="00000000">
        <w:rPr>
          <w:highlight w:val="white"/>
          <w:rtl w:val="0"/>
        </w:rPr>
        <w:t xml:space="preserve"> Перед началом изучения нового произведения предлагаю ИИ кратко изложить основные темы, проблемы, идеи произведения или биографию автора. Затем ученики сравнивают этот "искусственный" обзор с традиционными источниками, выявляют расхождения, анализируют полноту и объективность информации, учатся проверять факты.</w:t>
      </w:r>
    </w:p>
    <w:p w:rsidR="00000000" w:rsidDel="00000000" w:rsidP="00000000" w:rsidRDefault="00000000" w:rsidRPr="00000000" w14:paraId="00000017">
      <w:pPr>
        <w:numPr>
          <w:ilvl w:val="1"/>
          <w:numId w:val="7"/>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Результат:</w:t>
      </w:r>
      <w:r w:rsidDel="00000000" w:rsidR="00000000" w:rsidRPr="00000000">
        <w:rPr>
          <w:highlight w:val="white"/>
          <w:rtl w:val="0"/>
        </w:rPr>
        <w:t xml:space="preserve"> Формирование навыков работы с информацией, критической оценки источников и самостоятельного поиска данных. Учащиеся учатся не принимать информацию на веру.</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b w:val="1"/>
          <w:highlight w:val="white"/>
          <w:rtl w:val="0"/>
        </w:rPr>
        <w:t xml:space="preserve">3. Инструмент для подготовки к экзаменам и самостоятельной работы:</w:t>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Кейс: "Генерация аргументов для сочинения-рассуждения"</w:t>
      </w:r>
    </w:p>
    <w:p w:rsidR="00000000" w:rsidDel="00000000" w:rsidP="00000000" w:rsidRDefault="00000000" w:rsidRPr="00000000" w14:paraId="0000001A">
      <w:pPr>
        <w:numPr>
          <w:ilvl w:val="1"/>
          <w:numId w:val="9"/>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Суть:</w:t>
      </w:r>
      <w:r w:rsidDel="00000000" w:rsidR="00000000" w:rsidRPr="00000000">
        <w:rPr>
          <w:highlight w:val="white"/>
          <w:rtl w:val="0"/>
        </w:rPr>
        <w:t xml:space="preserve"> Для подготовки к сочинению в формате ОГЭ/ЕГЭ, где требуются аргументы из литературы, я могу попросить ИИ сгенерировать 2-3 аргумента по заданной проблеме (например, "проблема одиночества" или "роль семьи"). Затем ученики анализируют эти аргументы, оценивают их релевантность, полноту, точность, а затем формулируют свои.</w:t>
      </w:r>
    </w:p>
    <w:p w:rsidR="00000000" w:rsidDel="00000000" w:rsidP="00000000" w:rsidRDefault="00000000" w:rsidRPr="00000000" w14:paraId="0000001B">
      <w:pPr>
        <w:numPr>
          <w:ilvl w:val="1"/>
          <w:numId w:val="9"/>
        </w:numPr>
        <w:pBdr>
          <w:top w:space="0" w:sz="0" w:val="nil"/>
          <w:left w:space="0" w:sz="0" w:val="nil"/>
          <w:bottom w:space="0" w:sz="0" w:val="nil"/>
          <w:right w:space="0" w:sz="0" w:val="nil"/>
          <w:between w:space="0" w:sz="0" w:val="nil"/>
        </w:pBdr>
        <w:shd w:fill="auto" w:val="clear"/>
        <w:spacing w:after="0" w:before="0" w:lineRule="auto"/>
        <w:ind w:left="1500" w:hanging="360"/>
      </w:pPr>
      <w:r w:rsidDel="00000000" w:rsidR="00000000" w:rsidRPr="00000000">
        <w:rPr>
          <w:b w:val="1"/>
          <w:highlight w:val="white"/>
          <w:rtl w:val="0"/>
        </w:rPr>
        <w:t xml:space="preserve">Результат:</w:t>
      </w:r>
      <w:r w:rsidDel="00000000" w:rsidR="00000000" w:rsidRPr="00000000">
        <w:rPr>
          <w:highlight w:val="white"/>
          <w:rtl w:val="0"/>
        </w:rPr>
        <w:t xml:space="preserve"> Развитие навыков аргументации, подбора примеров из художественной литературы, а также способность критически оценивать предложенные решения.</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b w:val="1"/>
          <w:highlight w:val="white"/>
          <w:rtl w:val="0"/>
        </w:rPr>
        <w:t xml:space="preserve">Важные аспекты и вызовы:</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Внедрение нейросетей, конечно, не лишено вызовов:</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Этический аспект и плагиат:</w:t>
      </w:r>
      <w:r w:rsidDel="00000000" w:rsidR="00000000" w:rsidRPr="00000000">
        <w:rPr>
          <w:highlight w:val="white"/>
          <w:rtl w:val="0"/>
        </w:rPr>
        <w:t xml:space="preserve"> Крайне важно с самого начала обучать детей ответственному использованию ИИ. Объяснять, что это инструмент, а не способ избежать самостоятельной работы. Фокусироваться на процессе рассуждения, а не на конечном продукте, созданном ИИ.</w:t>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"Галлюцинации" ИИ:</w:t>
      </w:r>
      <w:r w:rsidDel="00000000" w:rsidR="00000000" w:rsidRPr="00000000">
        <w:rPr>
          <w:highlight w:val="white"/>
          <w:rtl w:val="0"/>
        </w:rPr>
        <w:t xml:space="preserve"> Нейросети могут выдавать недостоверную информацию. Это прекрасная возможность для развития критического мышления – учить проверять факты, сопоставлять данные из разных источников.</w:t>
      </w:r>
    </w:p>
    <w:p w:rsidR="00000000" w:rsidDel="00000000" w:rsidP="00000000" w:rsidRDefault="00000000" w:rsidRPr="00000000" w14:paraId="00000020">
      <w:pPr>
        <w:numPr>
          <w:ilvl w:val="0"/>
          <w:numId w:val="10"/>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Цифровая грамотность:</w:t>
      </w:r>
      <w:r w:rsidDel="00000000" w:rsidR="00000000" w:rsidRPr="00000000">
        <w:rPr>
          <w:highlight w:val="white"/>
          <w:rtl w:val="0"/>
        </w:rPr>
        <w:t xml:space="preserve"> Необходимо развивать навыки формулирования запросов к ИИ, умения оценивать и корректировать полученные результаты.</w:t>
      </w:r>
    </w:p>
    <w:p w:rsidR="00000000" w:rsidDel="00000000" w:rsidP="00000000" w:rsidRDefault="00000000" w:rsidRPr="00000000" w14:paraId="00000021">
      <w:pPr>
        <w:numPr>
          <w:ilvl w:val="0"/>
          <w:numId w:val="10"/>
        </w:numPr>
        <w:pBdr>
          <w:top w:space="0" w:sz="0" w:val="nil"/>
          <w:left w:space="0" w:sz="0" w:val="nil"/>
          <w:bottom w:space="0" w:sz="0" w:val="nil"/>
          <w:right w:space="0" w:sz="0" w:val="nil"/>
          <w:between w:space="0" w:sz="0" w:val="nil"/>
        </w:pBdr>
        <w:shd w:fill="auto" w:val="clear"/>
        <w:spacing w:after="0" w:before="0" w:lineRule="auto"/>
        <w:ind w:left="900" w:hanging="360"/>
      </w:pPr>
      <w:r w:rsidDel="00000000" w:rsidR="00000000" w:rsidRPr="00000000">
        <w:rPr>
          <w:b w:val="1"/>
          <w:highlight w:val="white"/>
          <w:rtl w:val="0"/>
        </w:rPr>
        <w:t xml:space="preserve">Обучение педагогов:</w:t>
      </w:r>
      <w:r w:rsidDel="00000000" w:rsidR="00000000" w:rsidRPr="00000000">
        <w:rPr>
          <w:highlight w:val="white"/>
          <w:rtl w:val="0"/>
        </w:rPr>
        <w:t xml:space="preserve"> Учителя сами должны осваивать эти технологии, чтобы эффективно интегрировать их в свою практику.</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b w:val="1"/>
          <w:highlight w:val="white"/>
          <w:rtl w:val="0"/>
        </w:rPr>
        <w:t xml:space="preserve">Заключение:</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Нейросетевые технологии – это не панацея, но мощный катализатор изменений в образовании. Они не заменят теплого, живого общения с учениками, искры, которая загорается в их глазах от нового открытия, или мудрого наставничества учителя. Однако они способны значительно облегчить нашу рутинную работу, дать возможность каждому ученику двигаться в своем темпе, а главное – вдохновить их на новые идеи, смелые свершения и глубокое погружение в мир русского языка и литературы.</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Моё кредо как учителя и советника директора – идти в ногу со временем, использовать лучшие доступные инструменты для развития наших детей, делая обучение не только эффективным, но и по-настоящему увлекательным. Будущее образования уже наступило, и оно требует от нас открытости к инновациям и готовности к постоянному саморазвитию.</w:t>
      </w:r>
    </w:p>
    <w:sectPr>
      <w:pgSz w:h="15840" w:w="12240" w:orient="portrait"/>
      <w:pgMar w:bottom="300" w:top="300" w:left="300" w:right="3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5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9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spacing w:after="300" w:before="300" w:lineRule="auto"/>
        <w:ind w:left="300" w:right="3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ind w:left="0" w:right="0" w:firstLine="0"/>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ind w:left="0" w:right="0" w:firstLine="0"/>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ind w:left="0" w:right="0" w:firstLine="0"/>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