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Утепова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Научный руководитель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Чижова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ОТНОШЕНИЕ СТУДЕНЧЕСКОЙ МОЛОДЕЖИ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 ЗДОРОВОМУ ОБРАЗУ ЖИЗНИ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ФГБОУ ВО «Волгоградский государственный медицинский университет» Минздрава России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данной статье представлена проблема отношения студенческой молодежи к здоровому образу жизни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который рассматривается в контексте понимания здоровья как состояния физического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психического и социального благополучия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Исследование проведено на основе результатов анонимного опроса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направленного на изучение особенностей понимания студентами того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чем заключается здоровый образ жизни и анализ их отношения к нему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Выявлены мотивы соблюдения здорового образа жизни и причины его несоблюдения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 также определены психологическое благополучие и социальная конфликтность студентов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протяжении многих лет здоровье являлось основной общечеловеческой ценностью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 наше время здоровье стоит на первом месте в иерархии потребностей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Согласно Уставу Всемирной организации здравоохранения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здоровье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состояние полного физического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духовного и социального благополучия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только отсутствие болезней и физических дефектов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Безусловно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необходимо прилагать усилия для поддержания своего здоровья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вести здоровый образ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Отношение студенческой молодежи к здоровому образу жизни –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требует внимательного рассмотрения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именно студенческая молодежь является той самой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демографической группой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выступающей ярким показателем всех тех перемен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происходят в обществе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именно она может определять потенциал его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человек 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разному понимает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чем заключается здоровый образ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это правильное и сбалансированное питание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регулярные физические нагрузки или отсутствие вредных привычек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сожалению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некоторые люди не соблюдают даже самых простых принципов здорового образа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каково же отношение студенческой молодежи к здоровому образу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Изучение отношения студенческой молодежи к здоровому образу жизни и определение ее психологического здоровья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социальной конфликтности на примере студентов Волгоградского государственного медицинского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Методы и средства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исследовании был использован метод теоретического анализа научной литературы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в ходе работы нами был разработан анонимный 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состоящий из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Опрос проводился в заочном формате с использованием платформы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Google Forms.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исследовании приняли участие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женского и мужского пола в возрасте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Полученные данные были обработаны с помощью программы статистического анализа М</w:t>
      </w:r>
      <w:r>
        <w:rPr>
          <w:rFonts w:ascii="Times New Roman" w:hAnsi="Times New Roman"/>
          <w:sz w:val="28"/>
          <w:szCs w:val="28"/>
          <w:rtl w:val="0"/>
          <w:lang w:val="ru-RU"/>
        </w:rPr>
        <w:t>icrosoft Excel.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Результаты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опросе приняли участие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студентов Волгоградского государственного медицинского университета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из которых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83 (64,8%)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45 (35,2%)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юноши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Возраст опрошенных колеблется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ответе на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«Считаете ли Вы необходимым вести здоровый образ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мнения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медиков разделились следующим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76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обучающихся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(59,4%)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считают это необходимым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(39,1%)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полагают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это важно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обязательно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только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(1,6%)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видят необходимости в соблюдении здорового образа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Многие студенты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именно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(93%)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считают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здоровый образ жизни заключается в здоровом и сбалансированном питании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(91,4%)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в отсутствии вредных привычек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106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(82,8%)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отметили регулярные занятия спортом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студента – соблюдение режима сна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93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(72,7)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соблюдение правил личной гигиены и только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(58,6%)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отметили регулярные прогулки на свежем воздухе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хочется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(3,13%)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добавили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здоровый образ жизни заключается в заботе о своем ментальном здоровье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результатам опроса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большинство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именно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(58,6%)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ведет здоровый образ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остальные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(41,4%)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придерживаются здорового образа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Говоря о соблюдении принципов здорового образа жизни можно заметить следующее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91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(72,8%)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соблюдает правила личной гигиены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67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(53,6%)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имеют вредных привычек и регулярно гуляют на свежем воздухе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40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(32%)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регулярно занимаются спортом 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(28%)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питаются здоровой и сбалансированной пищей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соблюдают режим дня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(16,8%)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соблюдает ни один принцип здорового образа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Основными причинами несоблюдения здорового образа жизни респонденты отметили недостаток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отсутствие мотивации и сил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материальные трудности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Анализируя мотивы соблюдения здорового образа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выявили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(52%)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ведут здоровый образ жизни 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улучшить качество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нравиться самому себе и чувствовать хорошо себя физически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44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(35,8)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хотят выработать самодисциплину и силу воли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быть всегда в хорошем настроении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32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(26%)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стремятся внешне быть привлекательным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иметь хорошую фигуру и замедлить процесс старения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анализе ответов на вопрос «Умеете ли Вы выражать сочувствие и сопереживание по отношению к окружающим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мы выявили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большинство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именно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(85,7%)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умеют выражать сочувствие к окружающим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для них это важно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студентам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(14,3%)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безразличны проблемы других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они не умеют сопереживать окружающим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Респонденты также отвечали на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касаемо их реакции на критику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результатам опроса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47 (36,7)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студентов положительно реагируют на критику и учитывают мнение других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оно объективно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65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(50,8%)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нейтрально относятся к критике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им безразлично мнение других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остальные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 (12,5%)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отрицательно реагируют на критику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начинают злиться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некоторых это очень расстраивает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Интересные данные получились при выявлении социальной конфликтности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(11%)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отметили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них вообще не возникает конфликтов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(54,3%)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редко возникают конфликты с окружающими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40 (31,5%)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– иногда и 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(3,2%)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отметили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 них очень часто возникают конфликты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они являются конфликтными людьми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говорить про отношение к жизни в целом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респондентов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(70,9%)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относятся к жизни в основном оптимистично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(22,8%)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нейтрально 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 (6,3%)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относятся к жизни по большей части пессимистично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исследования также проводилась оценка нынешнего состояния здоровья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Большинство студентов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именно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(58,6%)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оценивают свое состояние здоровья как хорошее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иногда они все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 подвергаются простудным или иным заболеваниям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(36,7%)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чувствуют себя вполне здоровыми и оценивают свое состояние здоровья как отличное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(4,7%)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оценили свое состояние здоровья как плохое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они часто болеют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Выводы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исследования нами было выявлено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некоторые респонденты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они соблюдают принципы здорового образа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безразлично относятся к окружающим и не считаются с их мнением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бурно реагируют на критику и время от времени у них возникают конфликтные ситуации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говорит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психологическая и социальная составляющая этих студентов не здорова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можем сделать вывод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все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 их образ жизни не соответствует здоровому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результатам исследования заметно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реальное представление о здоровье и здоровом образе жизни у студентов все еще формируется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необходимо как можно больше освещать эту тему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проводить специальные мероприятия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разрабатывать методики и программы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будут направлены на формирование у них реального представления о здоровом образе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их активной мотивации проявлять заботу к себе и окружающим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Литература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Здоровье и здравоохранение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Текст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учебное пособие для вузов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Шабунова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Калашников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Морев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Калачикова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Кондакова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Шабуновой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Вологда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ИСЭРТ 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Крюкова 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Здоровый человек и его окружение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пособие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 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Крюкова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JI.A.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Лысак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Кабарухина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— 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>. 16-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Ростов н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Феникс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Среднее медицинское образование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Общественное здоровье и здравоохранение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Лисицин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ru-RU"/>
        </w:rPr>
        <w:t>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 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перераб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—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ГЭОТАР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Медиа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496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4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418" w:bottom="170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