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28871" w14:textId="14125899" w:rsidR="0052633B" w:rsidRDefault="0052633B" w:rsidP="0052633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633B">
        <w:rPr>
          <w:rFonts w:ascii="Times New Roman" w:hAnsi="Times New Roman" w:cs="Times New Roman"/>
          <w:b/>
          <w:bCs/>
          <w:i/>
          <w:iCs/>
          <w:sz w:val="40"/>
          <w:szCs w:val="40"/>
          <w:shd w:val="clear" w:color="auto" w:fill="FFFFFF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Кондратова Валентина Ивановна</w:t>
      </w:r>
    </w:p>
    <w:p w14:paraId="5361ED3E" w14:textId="77777777" w:rsidR="0052633B" w:rsidRDefault="0052633B" w:rsidP="0052633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</w:t>
      </w:r>
    </w:p>
    <w:p w14:paraId="1EDDB3A9" w14:textId="711DB7CF" w:rsidR="0052633B" w:rsidRDefault="0052633B" w:rsidP="0052633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63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Государственное бюджетное учреждение</w:t>
      </w:r>
    </w:p>
    <w:p w14:paraId="27CE8330" w14:textId="0E6A2472" w:rsidR="0052633B" w:rsidRDefault="0052633B" w:rsidP="0052633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дошкольного образования Луганской </w:t>
      </w:r>
    </w:p>
    <w:p w14:paraId="1FDDE490" w14:textId="243D46D8" w:rsidR="0052633B" w:rsidRDefault="0052633B" w:rsidP="0052633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Народной Республики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Станично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</w:p>
    <w:p w14:paraId="5DD39872" w14:textId="1C2172EB" w:rsidR="0052633B" w:rsidRDefault="0052633B" w:rsidP="0052633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Луганский ясли-сад «Березка»</w:t>
      </w:r>
    </w:p>
    <w:p w14:paraId="4A425871" w14:textId="77777777" w:rsidR="0052633B" w:rsidRDefault="0052633B" w:rsidP="0052633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505EA5C" w14:textId="678913AA" w:rsidR="0052633B" w:rsidRPr="0052633B" w:rsidRDefault="0052633B" w:rsidP="0052633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stberezka22@mail.ru</w:t>
      </w:r>
    </w:p>
    <w:p w14:paraId="61137915" w14:textId="77777777" w:rsidR="0052633B" w:rsidRDefault="0052633B" w:rsidP="00600CD6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shd w:val="clear" w:color="auto" w:fill="FFFFFF"/>
        </w:rPr>
      </w:pPr>
    </w:p>
    <w:p w14:paraId="4C1AC7D6" w14:textId="13F96139" w:rsidR="00600CD6" w:rsidRDefault="00D65CC6" w:rsidP="00600CD6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shd w:val="clear" w:color="auto" w:fill="FFFFFF"/>
        </w:rPr>
      </w:pPr>
      <w:r w:rsidRPr="00C91652">
        <w:rPr>
          <w:rFonts w:ascii="Times New Roman" w:hAnsi="Times New Roman" w:cs="Times New Roman"/>
          <w:b/>
          <w:bCs/>
          <w:i/>
          <w:iCs/>
          <w:sz w:val="40"/>
          <w:szCs w:val="40"/>
          <w:shd w:val="clear" w:color="auto" w:fill="FFFFFF"/>
        </w:rPr>
        <w:t xml:space="preserve"> </w:t>
      </w:r>
      <w:r w:rsidR="00600CD6" w:rsidRPr="00C91652">
        <w:rPr>
          <w:rFonts w:ascii="Times New Roman" w:hAnsi="Times New Roman" w:cs="Times New Roman"/>
          <w:b/>
          <w:bCs/>
          <w:i/>
          <w:iCs/>
          <w:sz w:val="40"/>
          <w:szCs w:val="40"/>
          <w:shd w:val="clear" w:color="auto" w:fill="FFFFFF"/>
        </w:rPr>
        <w:t>«Играя – учимся, играя – познаём!»</w:t>
      </w:r>
    </w:p>
    <w:p w14:paraId="37902FDC" w14:textId="2156B704" w:rsidR="00D65CC6" w:rsidRDefault="00D65CC6" w:rsidP="00600CD6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shd w:val="clear" w:color="auto" w:fill="FFFFFF"/>
        </w:rPr>
      </w:pPr>
    </w:p>
    <w:p w14:paraId="16B7D1F9" w14:textId="77777777" w:rsidR="00D65CC6" w:rsidRPr="00C91652" w:rsidRDefault="00D65CC6" w:rsidP="00600CD6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shd w:val="clear" w:color="auto" w:fill="FFFFFF"/>
        </w:rPr>
      </w:pPr>
    </w:p>
    <w:p w14:paraId="3A712AF8" w14:textId="24FEF5CE" w:rsidR="00600CD6" w:rsidRDefault="00600CD6" w:rsidP="00600CD6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4D067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1 раздел нашей теоретической гостиной «Ребёнок и игра»</w:t>
      </w:r>
    </w:p>
    <w:p w14:paraId="6428AA17" w14:textId="77777777" w:rsidR="00D65CC6" w:rsidRDefault="00D65CC6" w:rsidP="00600CD6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14:paraId="228A4350" w14:textId="77777777" w:rsidR="00600CD6" w:rsidRPr="00472368" w:rsidRDefault="00600CD6" w:rsidP="00600CD6">
      <w:pPr>
        <w:pStyle w:val="a3"/>
        <w:rPr>
          <w:rFonts w:ascii="Times New Roman" w:hAnsi="Times New Roman" w:cs="Times New Roman"/>
          <w:sz w:val="28"/>
          <w:szCs w:val="28"/>
        </w:rPr>
      </w:pPr>
      <w:r w:rsidRPr="00472368">
        <w:rPr>
          <w:rFonts w:ascii="Times New Roman" w:hAnsi="Times New Roman" w:cs="Times New Roman"/>
          <w:sz w:val="28"/>
          <w:szCs w:val="28"/>
        </w:rPr>
        <w:t>«Без игры нет, и не может быть полноценного умственного развития. Игра – это огромное светлое окно, через которое в духовный мир ребёнка вливается живительный поток представлений, понятий. Игра – это искра, зажигающая огонёк пытливости и любознательности» В.А. Сухомлинский.</w:t>
      </w:r>
    </w:p>
    <w:p w14:paraId="2D451806" w14:textId="77777777" w:rsidR="00600CD6" w:rsidRDefault="00600CD6" w:rsidP="00600C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EB76E5A" w14:textId="77777777" w:rsidR="00600CD6" w:rsidRPr="00472368" w:rsidRDefault="00600CD6" w:rsidP="00600CD6">
      <w:pPr>
        <w:pStyle w:val="a3"/>
        <w:rPr>
          <w:rFonts w:ascii="Times New Roman" w:hAnsi="Times New Roman" w:cs="Times New Roman"/>
          <w:sz w:val="28"/>
          <w:szCs w:val="28"/>
        </w:rPr>
      </w:pPr>
      <w:r w:rsidRPr="00472368">
        <w:rPr>
          <w:rFonts w:ascii="Times New Roman" w:hAnsi="Times New Roman" w:cs="Times New Roman"/>
          <w:sz w:val="28"/>
          <w:szCs w:val="28"/>
        </w:rPr>
        <w:t xml:space="preserve">Уже на протяжении многих лет наш </w:t>
      </w:r>
      <w:r>
        <w:rPr>
          <w:rFonts w:ascii="Times New Roman" w:hAnsi="Times New Roman" w:cs="Times New Roman"/>
          <w:sz w:val="28"/>
          <w:szCs w:val="28"/>
        </w:rPr>
        <w:t>ясли-</w:t>
      </w:r>
      <w:r w:rsidRPr="00472368">
        <w:rPr>
          <w:rFonts w:ascii="Times New Roman" w:hAnsi="Times New Roman" w:cs="Times New Roman"/>
          <w:sz w:val="28"/>
          <w:szCs w:val="28"/>
        </w:rPr>
        <w:t xml:space="preserve">сад работает в интеллектуально-развивающем направлении. </w:t>
      </w:r>
    </w:p>
    <w:p w14:paraId="6E115A2B" w14:textId="77777777" w:rsidR="00600CD6" w:rsidRPr="00472368" w:rsidRDefault="00600CD6" w:rsidP="00600CD6">
      <w:pPr>
        <w:pStyle w:val="a3"/>
        <w:rPr>
          <w:rFonts w:ascii="Times New Roman" w:hAnsi="Times New Roman" w:cs="Times New Roman"/>
          <w:sz w:val="28"/>
          <w:szCs w:val="28"/>
        </w:rPr>
      </w:pPr>
      <w:r w:rsidRPr="00472368">
        <w:rPr>
          <w:rFonts w:ascii="Times New Roman" w:hAnsi="Times New Roman" w:cs="Times New Roman"/>
          <w:sz w:val="28"/>
          <w:szCs w:val="28"/>
        </w:rPr>
        <w:t>Интеллектуальное развитие детей направлено на развитие умственных способностей ребёнка в процессе различных дошкольных видов деятельности, в основном - в увлекательной игровой форме.</w:t>
      </w:r>
    </w:p>
    <w:p w14:paraId="2ABD1DE8" w14:textId="77777777" w:rsidR="00600CD6" w:rsidRPr="00472368" w:rsidRDefault="00600CD6" w:rsidP="00600CD6">
      <w:pPr>
        <w:pStyle w:val="a3"/>
        <w:rPr>
          <w:rFonts w:ascii="Times New Roman" w:hAnsi="Times New Roman" w:cs="Times New Roman"/>
          <w:sz w:val="28"/>
          <w:szCs w:val="28"/>
        </w:rPr>
      </w:pPr>
      <w:r w:rsidRPr="00472368">
        <w:rPr>
          <w:rFonts w:ascii="Times New Roman" w:hAnsi="Times New Roman" w:cs="Times New Roman"/>
          <w:sz w:val="28"/>
          <w:szCs w:val="28"/>
        </w:rPr>
        <w:t>Успешному интеллектуальному развитию детей способствует последовательная организация опытно-экспериментальной деятельности 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368">
        <w:rPr>
          <w:rFonts w:ascii="Times New Roman" w:hAnsi="Times New Roman" w:cs="Times New Roman"/>
          <w:sz w:val="28"/>
          <w:szCs w:val="28"/>
        </w:rPr>
        <w:t>Развитие интеллектуальных способностей детей дошкольного возраста – одна из актуальных проблем современности. Дошкольники с развитым интеллектом быстрее запоминают материал, более уверенны в своих силах, легче адаптируются в новой обстановке, лучше подготовлены к школе.</w:t>
      </w:r>
    </w:p>
    <w:p w14:paraId="3431118B" w14:textId="77777777" w:rsidR="00600CD6" w:rsidRPr="00472368" w:rsidRDefault="00600CD6" w:rsidP="00600CD6">
      <w:pPr>
        <w:pStyle w:val="a3"/>
        <w:rPr>
          <w:rFonts w:ascii="Times New Roman" w:hAnsi="Times New Roman" w:cs="Times New Roman"/>
          <w:sz w:val="28"/>
          <w:szCs w:val="28"/>
        </w:rPr>
      </w:pPr>
      <w:r w:rsidRPr="00472368">
        <w:rPr>
          <w:rFonts w:ascii="Times New Roman" w:hAnsi="Times New Roman" w:cs="Times New Roman"/>
          <w:sz w:val="28"/>
          <w:szCs w:val="28"/>
        </w:rPr>
        <w:t>Использование развивающих игр в педагогическом процессе позволяет перестроить образовательную деятельность: перейти от привычных занятий с детьми к игровой деятельности, организованной взрослым или самостоятельной, снимает излишнюю дидактичность обучения, вызывает интерес у детей, желание заниматься играми.</w:t>
      </w:r>
    </w:p>
    <w:p w14:paraId="597AC72E" w14:textId="77777777" w:rsidR="00600CD6" w:rsidRDefault="00600CD6" w:rsidP="00600CD6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2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Учитывая то, что игра является самым любимым и желанным видом детской деятельности и имеет огромное развивающее значение, несложно понять, в чем заключается ее волшебная сила.</w:t>
      </w:r>
      <w:r w:rsidRPr="0047236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23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2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Игра для ребенка — это радость и удовольствие.</w:t>
      </w:r>
      <w:r w:rsidRPr="004723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2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Игра облегчает адаптационный период.</w:t>
      </w:r>
      <w:r w:rsidRPr="004723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2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Игра помогает установить доверительные отношения с ребенком.</w:t>
      </w:r>
      <w:r w:rsidRPr="004723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2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Игра способствует становлению целенаправленной деятельности.</w:t>
      </w:r>
      <w:r w:rsidRPr="004723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2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5. Игра — окно в мир взрослой жизни.</w:t>
      </w:r>
      <w:r w:rsidRPr="004723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2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Игра способствует развитию речи.</w:t>
      </w:r>
      <w:r w:rsidRPr="004723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2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Игра имеет значение для умственного развития.</w:t>
      </w:r>
    </w:p>
    <w:p w14:paraId="563806B4" w14:textId="68F5520F" w:rsidR="00600CD6" w:rsidRDefault="00600CD6" w:rsidP="00600CD6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Всё это подтолкнуло </w:t>
      </w:r>
      <w:r w:rsidR="00D65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усовершенствованию интеллектуально-развивающего окружения и разнообразия развивающей среды.</w:t>
      </w:r>
    </w:p>
    <w:p w14:paraId="3E65FCCF" w14:textId="2721AA14" w:rsidR="00600CD6" w:rsidRPr="00245823" w:rsidRDefault="00D65CC6" w:rsidP="00600C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65C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Мною</w:t>
      </w:r>
      <w:r w:rsidR="00600CD6" w:rsidRPr="00245823">
        <w:rPr>
          <w:rFonts w:ascii="Times New Roman" w:hAnsi="Times New Roman" w:cs="Times New Roman"/>
          <w:sz w:val="28"/>
          <w:szCs w:val="28"/>
        </w:rPr>
        <w:t xml:space="preserve"> были определены направления </w:t>
      </w:r>
      <w:r w:rsidR="00600CD6">
        <w:rPr>
          <w:rFonts w:ascii="Times New Roman" w:hAnsi="Times New Roman" w:cs="Times New Roman"/>
          <w:sz w:val="28"/>
          <w:szCs w:val="28"/>
        </w:rPr>
        <w:t xml:space="preserve">этой </w:t>
      </w:r>
      <w:r w:rsidR="00600CD6" w:rsidRPr="00245823">
        <w:rPr>
          <w:rFonts w:ascii="Times New Roman" w:hAnsi="Times New Roman" w:cs="Times New Roman"/>
          <w:sz w:val="28"/>
          <w:szCs w:val="28"/>
        </w:rPr>
        <w:t>работы, позволяющие формировать и развивать интеллектуальный потенциал воспитанников:</w:t>
      </w:r>
    </w:p>
    <w:p w14:paraId="69A06DBC" w14:textId="77777777" w:rsidR="00600CD6" w:rsidRPr="00245823" w:rsidRDefault="00600CD6" w:rsidP="00600CD6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823">
        <w:rPr>
          <w:rFonts w:ascii="Times New Roman" w:hAnsi="Times New Roman" w:cs="Times New Roman"/>
          <w:sz w:val="28"/>
          <w:szCs w:val="28"/>
        </w:rPr>
        <w:t>- создание картотеки развивающих игр для детей дошкольного возраста;</w:t>
      </w:r>
    </w:p>
    <w:p w14:paraId="4A9EABA6" w14:textId="77777777" w:rsidR="00600CD6" w:rsidRDefault="00600CD6" w:rsidP="00600CD6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823">
        <w:rPr>
          <w:rFonts w:ascii="Times New Roman" w:hAnsi="Times New Roman" w:cs="Times New Roman"/>
          <w:sz w:val="28"/>
          <w:szCs w:val="28"/>
        </w:rPr>
        <w:t>- разработка и внедрение игр-занятий с детьми   с применением игровых развивающих технологий.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2BDDCA" w14:textId="77777777" w:rsidR="00600CD6" w:rsidRPr="00C91652" w:rsidRDefault="00600CD6" w:rsidP="00600CD6">
      <w:pPr>
        <w:pStyle w:val="a4"/>
        <w:shd w:val="clear" w:color="auto" w:fill="FFFFFF"/>
        <w:spacing w:before="157" w:beforeAutospacing="0" w:after="157" w:afterAutospacing="0"/>
        <w:rPr>
          <w:sz w:val="28"/>
          <w:szCs w:val="28"/>
        </w:rPr>
      </w:pPr>
      <w:r w:rsidRPr="00245823">
        <w:rPr>
          <w:b/>
          <w:sz w:val="28"/>
          <w:szCs w:val="28"/>
        </w:rPr>
        <w:t>Поставлена цель:</w:t>
      </w:r>
      <w:r>
        <w:rPr>
          <w:b/>
          <w:sz w:val="28"/>
          <w:szCs w:val="28"/>
        </w:rPr>
        <w:t xml:space="preserve"> </w:t>
      </w:r>
      <w:r w:rsidRPr="00C91652">
        <w:rPr>
          <w:sz w:val="28"/>
          <w:szCs w:val="28"/>
        </w:rPr>
        <w:t>создание комплексного подхода в развитии интеллекта ребенка через внедрение системы современных развивающих игровых технологий.</w:t>
      </w:r>
    </w:p>
    <w:p w14:paraId="61E86A18" w14:textId="77777777" w:rsidR="00600CD6" w:rsidRDefault="00600CD6" w:rsidP="00600C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Выработаны задачи: </w:t>
      </w:r>
    </w:p>
    <w:p w14:paraId="2C3B0126" w14:textId="77777777" w:rsidR="00600CD6" w:rsidRPr="00F43E4C" w:rsidRDefault="00600CD6" w:rsidP="00600CD6">
      <w:pPr>
        <w:pStyle w:val="a3"/>
        <w:rPr>
          <w:rFonts w:ascii="Times New Roman" w:hAnsi="Times New Roman" w:cs="Times New Roman"/>
          <w:sz w:val="28"/>
          <w:szCs w:val="28"/>
        </w:rPr>
      </w:pPr>
      <w:r w:rsidRPr="00F43E4C">
        <w:rPr>
          <w:rFonts w:ascii="Times New Roman" w:hAnsi="Times New Roman" w:cs="Times New Roman"/>
          <w:sz w:val="28"/>
          <w:szCs w:val="28"/>
        </w:rPr>
        <w:t>1. Разработка модели пространственно-развивающей игровой среды, направленной на развитие интеллектуальных способностей детей.</w:t>
      </w:r>
    </w:p>
    <w:p w14:paraId="6EA7CDE4" w14:textId="77777777" w:rsidR="00600CD6" w:rsidRPr="00F43E4C" w:rsidRDefault="00600CD6" w:rsidP="00600CD6">
      <w:pPr>
        <w:pStyle w:val="a3"/>
        <w:rPr>
          <w:rFonts w:ascii="Times New Roman" w:hAnsi="Times New Roman" w:cs="Times New Roman"/>
          <w:sz w:val="28"/>
          <w:szCs w:val="28"/>
        </w:rPr>
      </w:pPr>
      <w:r w:rsidRPr="00F43E4C">
        <w:rPr>
          <w:rFonts w:ascii="Times New Roman" w:hAnsi="Times New Roman" w:cs="Times New Roman"/>
          <w:sz w:val="28"/>
          <w:szCs w:val="28"/>
        </w:rPr>
        <w:t>2. Внедрение системы инновационных развивающих игр в воспитательный процесс, направленных на развитие интеллектуальных способностей.</w:t>
      </w:r>
    </w:p>
    <w:p w14:paraId="3692A1C9" w14:textId="77777777" w:rsidR="00600CD6" w:rsidRDefault="00600CD6" w:rsidP="00600CD6">
      <w:pPr>
        <w:pStyle w:val="a3"/>
        <w:rPr>
          <w:rFonts w:ascii="Times New Roman" w:hAnsi="Times New Roman" w:cs="Times New Roman"/>
          <w:sz w:val="28"/>
          <w:szCs w:val="28"/>
        </w:rPr>
      </w:pPr>
      <w:r w:rsidRPr="00F43E4C">
        <w:rPr>
          <w:rFonts w:ascii="Times New Roman" w:hAnsi="Times New Roman" w:cs="Times New Roman"/>
          <w:sz w:val="28"/>
          <w:szCs w:val="28"/>
        </w:rPr>
        <w:t>3. Повышение компетентности всех участников образовательного процесса.</w:t>
      </w:r>
    </w:p>
    <w:p w14:paraId="32555C89" w14:textId="77777777" w:rsidR="00600CD6" w:rsidRDefault="00600CD6" w:rsidP="00600C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FCBB64F" w14:textId="77777777" w:rsidR="00600CD6" w:rsidRPr="00C91652" w:rsidRDefault="00600CD6" w:rsidP="00600C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Verdana" w:hAnsi="Verdana"/>
          <w:color w:val="303F50"/>
          <w:sz w:val="20"/>
          <w:szCs w:val="20"/>
        </w:rPr>
        <w:t xml:space="preserve">  </w:t>
      </w:r>
      <w:r w:rsidRPr="00C91652">
        <w:rPr>
          <w:rStyle w:val="a5"/>
          <w:rFonts w:ascii="Times New Roman" w:hAnsi="Times New Roman" w:cs="Times New Roman"/>
          <w:b w:val="0"/>
          <w:sz w:val="28"/>
          <w:szCs w:val="28"/>
        </w:rPr>
        <w:t>От внедрения инновационных технологий,</w:t>
      </w:r>
      <w:r w:rsidRPr="00D2777A">
        <w:rPr>
          <w:rStyle w:val="a5"/>
          <w:rFonts w:ascii="Times New Roman" w:hAnsi="Times New Roman" w:cs="Times New Roman"/>
          <w:b w:val="0"/>
          <w:color w:val="303F50"/>
          <w:sz w:val="28"/>
          <w:szCs w:val="28"/>
        </w:rPr>
        <w:t xml:space="preserve"> с</w:t>
      </w:r>
      <w:r w:rsidRPr="00D2777A">
        <w:rPr>
          <w:rFonts w:ascii="Times New Roman" w:hAnsi="Times New Roman" w:cs="Times New Roman"/>
          <w:sz w:val="28"/>
          <w:szCs w:val="28"/>
        </w:rPr>
        <w:t>озд</w:t>
      </w:r>
      <w:r>
        <w:rPr>
          <w:rFonts w:ascii="Times New Roman" w:hAnsi="Times New Roman" w:cs="Times New Roman"/>
          <w:sz w:val="28"/>
          <w:szCs w:val="28"/>
        </w:rPr>
        <w:t>ание и применение обучающей</w:t>
      </w:r>
      <w:r w:rsidRPr="00D2777A">
        <w:rPr>
          <w:rFonts w:ascii="Times New Roman" w:hAnsi="Times New Roman" w:cs="Times New Roman"/>
          <w:sz w:val="28"/>
          <w:szCs w:val="28"/>
        </w:rPr>
        <w:t xml:space="preserve"> системы игр «Ребенок и игра» </w:t>
      </w:r>
      <w:r w:rsidRPr="00C91652">
        <w:rPr>
          <w:rStyle w:val="a5"/>
          <w:rFonts w:ascii="Times New Roman" w:hAnsi="Times New Roman" w:cs="Times New Roman"/>
          <w:sz w:val="28"/>
          <w:szCs w:val="28"/>
        </w:rPr>
        <w:t>ожидаем такие результаты,</w:t>
      </w:r>
    </w:p>
    <w:p w14:paraId="151DB391" w14:textId="77777777" w:rsidR="00600CD6" w:rsidRPr="00D2777A" w:rsidRDefault="00600CD6" w:rsidP="00600C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которые помогут в</w:t>
      </w:r>
      <w:r w:rsidRPr="00D2777A">
        <w:rPr>
          <w:rFonts w:ascii="Times New Roman" w:hAnsi="Times New Roman" w:cs="Times New Roman"/>
          <w:sz w:val="28"/>
          <w:szCs w:val="28"/>
        </w:rPr>
        <w:t xml:space="preserve"> учебно-воспитательном процессе:</w:t>
      </w:r>
    </w:p>
    <w:p w14:paraId="2F7E845D" w14:textId="77777777" w:rsidR="00600CD6" w:rsidRPr="00D2777A" w:rsidRDefault="00600CD6" w:rsidP="00600C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2777A">
        <w:rPr>
          <w:rFonts w:ascii="Times New Roman" w:hAnsi="Times New Roman" w:cs="Times New Roman"/>
          <w:sz w:val="28"/>
          <w:szCs w:val="28"/>
        </w:rPr>
        <w:t>- не только сформировать у детей знания, умения и навыки, но, прежде всего, способствовать интеллектуально-творческому развитию детей дошкольного возраста,</w:t>
      </w:r>
    </w:p>
    <w:p w14:paraId="23A8B097" w14:textId="77777777" w:rsidR="00600CD6" w:rsidRPr="00D2777A" w:rsidRDefault="00600CD6" w:rsidP="00600C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2777A">
        <w:rPr>
          <w:rFonts w:ascii="Times New Roman" w:hAnsi="Times New Roman" w:cs="Times New Roman"/>
          <w:sz w:val="28"/>
          <w:szCs w:val="28"/>
        </w:rPr>
        <w:t>- будет способствовать формированию и развитию творческого потенциала личности педагога и его компетентностей,</w:t>
      </w:r>
    </w:p>
    <w:p w14:paraId="198B4B4D" w14:textId="77777777" w:rsidR="00600CD6" w:rsidRPr="00D2777A" w:rsidRDefault="00600CD6" w:rsidP="00600C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2777A">
        <w:rPr>
          <w:rFonts w:ascii="Times New Roman" w:hAnsi="Times New Roman" w:cs="Times New Roman"/>
          <w:sz w:val="28"/>
          <w:szCs w:val="28"/>
        </w:rPr>
        <w:t>- повысит уровень родительской компетенции через ознакомление   с интересными вариантами и новинками в области развивающих игр.</w:t>
      </w:r>
    </w:p>
    <w:p w14:paraId="0FD49687" w14:textId="77777777" w:rsidR="00600CD6" w:rsidRDefault="00600CD6" w:rsidP="00600CD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777A">
        <w:rPr>
          <w:rFonts w:ascii="Times New Roman" w:hAnsi="Times New Roman" w:cs="Times New Roman"/>
          <w:sz w:val="28"/>
          <w:szCs w:val="28"/>
          <w:shd w:val="clear" w:color="auto" w:fill="FFFFFF"/>
        </w:rPr>
        <w:t>А так как в дошкольном детстве ведущей деятельностью является игра, то одним из условий успешной работы будет использование дидактических игр.                                      </w:t>
      </w:r>
      <w:r w:rsidRPr="00D2777A">
        <w:rPr>
          <w:rFonts w:ascii="Times New Roman" w:hAnsi="Times New Roman" w:cs="Times New Roman"/>
          <w:sz w:val="28"/>
          <w:szCs w:val="28"/>
        </w:rPr>
        <w:br/>
      </w:r>
      <w:r w:rsidRPr="00D2777A">
        <w:rPr>
          <w:rFonts w:ascii="Times New Roman" w:hAnsi="Times New Roman" w:cs="Times New Roman"/>
          <w:sz w:val="28"/>
          <w:szCs w:val="28"/>
          <w:shd w:val="clear" w:color="auto" w:fill="FFFFFF"/>
        </w:rPr>
        <w:t>Дидактическая игра представляет собой многоплановое, сложное педагогическое явление: она является и игровым методом обучения детей дошкольного возраста, и формой обучения, и самостоятельной игровой деятельностью, и средством всестороннего воспитания личности ребенка.</w:t>
      </w:r>
    </w:p>
    <w:p w14:paraId="699F6C71" w14:textId="28AEADC1" w:rsidR="00600CD6" w:rsidRDefault="00985707" w:rsidP="00600CD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как педагог,</w:t>
      </w:r>
      <w:r w:rsidR="00600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приложил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00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максимум усилий, изобретательности и творчества для создания игрового окружения. Изготовил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00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многофункциональные игры-пособия, которые будут представлены и презентованы </w:t>
      </w:r>
      <w:r w:rsidR="00D65C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втором разделе нашей практической гостиной </w:t>
      </w:r>
      <w:r w:rsidR="00D65CC6" w:rsidRPr="004D067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«</w:t>
      </w:r>
      <w:r w:rsidR="00D65CC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Играя-учимся, играя-познаём!</w:t>
      </w:r>
      <w:r w:rsidR="00D65CC6" w:rsidRPr="004D067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»</w:t>
      </w:r>
    </w:p>
    <w:p w14:paraId="24101C1F" w14:textId="77777777" w:rsidR="00600CD6" w:rsidRPr="0048145A" w:rsidRDefault="00600CD6" w:rsidP="00600CD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8145A">
        <w:rPr>
          <w:rFonts w:ascii="Times New Roman" w:hAnsi="Times New Roman" w:cs="Times New Roman"/>
          <w:sz w:val="28"/>
          <w:szCs w:val="28"/>
          <w:lang w:eastAsia="ru-RU"/>
        </w:rPr>
        <w:t xml:space="preserve">В последние годы укоренилось утверждение «У творчески работающего педагога – творчески развитые дети». Еще В. О. Сухомлинский подчеркивал, что только творческий педагог способен зажечь в детях жажду познания, </w:t>
      </w:r>
      <w:r w:rsidRPr="0048145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поэтому каждому педагогу необходимо развивать креативность, являющуюся главным показателем его профессиональной компетентности.</w:t>
      </w:r>
    </w:p>
    <w:p w14:paraId="29A4D27E" w14:textId="77777777" w:rsidR="00D65CC6" w:rsidRDefault="00D65CC6" w:rsidP="00985707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14:paraId="3390BAD2" w14:textId="4C671531" w:rsidR="00985707" w:rsidRDefault="00985707" w:rsidP="00985707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2</w:t>
      </w:r>
      <w:r w:rsidRPr="004D067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раздел нашей </w:t>
      </w:r>
      <w:r w:rsidR="00D65CC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практической</w:t>
      </w:r>
      <w:r w:rsidRPr="004D067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гостиной «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Играя-учимся, играя-познаём!</w:t>
      </w:r>
      <w:r w:rsidRPr="004D067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»</w:t>
      </w:r>
    </w:p>
    <w:p w14:paraId="69E293D9" w14:textId="77777777" w:rsidR="00D65CC6" w:rsidRDefault="00D65CC6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11B59F4" w14:textId="77777777" w:rsidR="00D65CC6" w:rsidRDefault="00D65CC6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AC00572" w14:textId="77777777" w:rsidR="00D65CC6" w:rsidRDefault="00D65CC6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B98330" w14:textId="77777777" w:rsidR="00D65CC6" w:rsidRDefault="00D65CC6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71DB34" w14:textId="139DD9CF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Дидактическая игра "Таинственный зайчик" </w:t>
      </w:r>
    </w:p>
    <w:p w14:paraId="41F31589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8DF2BA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3E43C5C2" wp14:editId="4906730D">
            <wp:extent cx="5829300" cy="3352800"/>
            <wp:effectExtent l="0" t="0" r="0" b="0"/>
            <wp:docPr id="2" name="Рисунок 2" descr="C:\Users\123\Documents\Pictures\IMG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Pictures\IMG_0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42" cy="335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587C3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561489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proofErr w:type="gramStart"/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</w:t>
      </w:r>
      <w:proofErr w:type="gramEnd"/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познавательных, интеллектуальных способностей и воображению. Активизировать связную речь, обогатить словарный запас. Тренировать детей в рассуждении, поиске аргументов, умении ориентироваться в пространстве. Воспитывать любовь к сказкам, организованность, дружеские отношения в игре. </w:t>
      </w:r>
    </w:p>
    <w:p w14:paraId="3F5EBDA9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09ED9D5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корректурная таблица в виде зайчика, карточки с изображением сказочных персонажей. </w:t>
      </w:r>
    </w:p>
    <w:p w14:paraId="59178743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6ACE8BB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игры: </w:t>
      </w:r>
    </w:p>
    <w:p w14:paraId="62695481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Вариант I. 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картинки, на которых встречается зайчик. </w:t>
      </w:r>
    </w:p>
    <w:p w14:paraId="7DDBBB64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Вариант II.</w:t>
      </w: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Расставьте картинки в правильной последовательности к сказке «Колобок», или любой другой сказке, расскажите ее. </w:t>
      </w:r>
    </w:p>
    <w:p w14:paraId="71B0E60F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Вариант III.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 слова: имена сказочных персонажей, которые начинаются с гласного звука; которые начинаются с согласного звука; в котором есть два (три) слога; в которых больше всего слогов; в которых ударение падает на первый слог, и другие. </w:t>
      </w:r>
    </w:p>
    <w:p w14:paraId="2A76BBAC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Вариант IV.</w:t>
      </w: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картинка лишняя? Выставлены картинки к какой-нибудь сказке, одна или несколько картинок лишние, найдите их. </w:t>
      </w:r>
    </w:p>
    <w:p w14:paraId="280A7074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Вариант V.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картинки к сказкам, из которых готовили сказочный салат. </w:t>
      </w:r>
    </w:p>
    <w:p w14:paraId="3388EA1C" w14:textId="5CBD9D8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Вариант VI.</w:t>
      </w: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на ориентировку в пространстве. Назовите героя, который «поселился»: справа от Белоснежки; </w:t>
      </w:r>
      <w:r w:rsidR="00D65CC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слева от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Колобк</w:t>
      </w:r>
      <w:r w:rsidR="00D65CC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в левом верхнем углу; между Пиноккио и Гномом; слева от Мойдодыра. </w:t>
      </w:r>
    </w:p>
    <w:p w14:paraId="2689F117" w14:textId="0D078BC5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Вариант VII.</w:t>
      </w: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425A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загадку и найдите на столе картинку-догадку сюжета сказки.</w:t>
      </w:r>
    </w:p>
    <w:p w14:paraId="14F2CCAF" w14:textId="77777777" w:rsidR="005A5848" w:rsidRPr="005A5848" w:rsidRDefault="005A5848" w:rsidP="005A584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41A31A6F" w14:textId="77777777" w:rsidR="005A5848" w:rsidRPr="005A5848" w:rsidRDefault="005A5848" w:rsidP="005A58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  <w:lang w:val="uk-UA"/>
        </w:rPr>
      </w:pPr>
    </w:p>
    <w:p w14:paraId="2E0837B7" w14:textId="4CEA89A0" w:rsid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Дидактическая игра "Цепочка слов" </w:t>
      </w:r>
    </w:p>
    <w:p w14:paraId="5CAE9A03" w14:textId="77777777" w:rsidR="00D65CC6" w:rsidRPr="005A5848" w:rsidRDefault="00D65CC6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C4E3FE6" w14:textId="0746B350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proofErr w:type="gramStart"/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</w:t>
      </w:r>
      <w:proofErr w:type="gramEnd"/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моделировать простую цепочку слов; объединять объекты по общим существенным признакам, группировать объекты на основе самостоятельно найденных признаков. Развить скорость мышления; формировать развитие словесно-логического мышления на основе аналогий, общей эрудиции детей;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побуждать детей к творческому мышлению, к решению логических задач; умению концентрироваться и обосновывать свой ответ. </w:t>
      </w:r>
    </w:p>
    <w:p w14:paraId="30F61AEB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C738455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с изображением разных предметов.</w:t>
      </w:r>
    </w:p>
    <w:p w14:paraId="26A89E5A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CFA4B5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игры: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предлагается несколько карточек с предметами, из которых дети должны составить цепочку слов в логической последовательности и обосновать свой ответ.</w:t>
      </w:r>
    </w:p>
    <w:p w14:paraId="11EE8E92" w14:textId="77777777" w:rsidR="005A5848" w:rsidRPr="005A5848" w:rsidRDefault="005A5848" w:rsidP="005A58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  <w:lang w:val="uk-UA"/>
        </w:rPr>
      </w:pPr>
    </w:p>
    <w:p w14:paraId="07E03037" w14:textId="77777777" w:rsidR="005A5848" w:rsidRPr="005A5848" w:rsidRDefault="005A5848" w:rsidP="005A58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5A5848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7788FD1" wp14:editId="07321374">
            <wp:simplePos x="0" y="0"/>
            <wp:positionH relativeFrom="column">
              <wp:posOffset>2638425</wp:posOffset>
            </wp:positionH>
            <wp:positionV relativeFrom="paragraph">
              <wp:posOffset>316230</wp:posOffset>
            </wp:positionV>
            <wp:extent cx="1162050" cy="1219200"/>
            <wp:effectExtent l="19050" t="0" r="0" b="0"/>
            <wp:wrapSquare wrapText="bothSides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A651CC" w14:textId="77777777" w:rsidR="005A5848" w:rsidRPr="005A5848" w:rsidRDefault="005A5848" w:rsidP="005A584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i/>
          <w:iCs/>
          <w:sz w:val="20"/>
          <w:szCs w:val="20"/>
          <w:lang w:val="uk-UA"/>
        </w:rPr>
      </w:pPr>
      <w:r w:rsidRPr="005A5848">
        <w:rPr>
          <w:rFonts w:ascii="Times New Roman" w:hAnsi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27210A68" wp14:editId="3998F346">
            <wp:extent cx="1057275" cy="1304925"/>
            <wp:effectExtent l="0" t="0" r="9525" b="9525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5848">
        <w:rPr>
          <w:rFonts w:ascii="Times New Roman" w:hAnsi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3BB9A6D0" wp14:editId="5C413FFE">
            <wp:extent cx="1209675" cy="1181100"/>
            <wp:effectExtent l="0" t="0" r="952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5848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E40E996" wp14:editId="2B4DF211">
            <wp:simplePos x="0" y="0"/>
            <wp:positionH relativeFrom="column">
              <wp:posOffset>0</wp:posOffset>
            </wp:positionH>
            <wp:positionV relativeFrom="paragraph">
              <wp:posOffset>149860</wp:posOffset>
            </wp:positionV>
            <wp:extent cx="1257300" cy="1219200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5848">
        <w:rPr>
          <w:rFonts w:ascii="Times New Roman" w:hAnsi="Times New Roman"/>
          <w:b/>
          <w:iCs/>
          <w:sz w:val="28"/>
          <w:szCs w:val="28"/>
          <w:lang w:val="uk-UA"/>
        </w:rPr>
        <w:tab/>
        <w:t xml:space="preserve">                               </w:t>
      </w:r>
    </w:p>
    <w:p w14:paraId="0D9CD235" w14:textId="77777777" w:rsidR="005A5848" w:rsidRPr="005A5848" w:rsidRDefault="005A5848" w:rsidP="005A5848">
      <w:pPr>
        <w:widowControl w:val="0"/>
        <w:tabs>
          <w:tab w:val="left" w:pos="214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5A5848">
        <w:rPr>
          <w:rFonts w:ascii="Times New Roman" w:hAnsi="Times New Roman"/>
          <w:b/>
          <w:iCs/>
          <w:sz w:val="28"/>
          <w:szCs w:val="28"/>
          <w:lang w:val="uk-UA"/>
        </w:rPr>
        <w:tab/>
        <w:t xml:space="preserve"> </w:t>
      </w:r>
    </w:p>
    <w:p w14:paraId="5438FF96" w14:textId="77777777" w:rsidR="005A5848" w:rsidRPr="005A5848" w:rsidRDefault="005A5848" w:rsidP="005A5848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Корова </w:t>
      </w: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даёт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молоко. </w:t>
      </w: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Мы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пьём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его. </w:t>
      </w: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Из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молока </w:t>
      </w: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делают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кефир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сливочное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масло.</w:t>
      </w:r>
    </w:p>
    <w:p w14:paraId="29B21082" w14:textId="77777777" w:rsidR="005A5848" w:rsidRPr="005A5848" w:rsidRDefault="005A5848" w:rsidP="005A584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Cs/>
          <w:sz w:val="28"/>
          <w:szCs w:val="28"/>
          <w:lang w:val="uk-UA"/>
        </w:rPr>
      </w:pPr>
    </w:p>
    <w:p w14:paraId="2F301E19" w14:textId="77777777" w:rsidR="005A5848" w:rsidRPr="005A5848" w:rsidRDefault="005A5848" w:rsidP="005A584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5A5848">
        <w:rPr>
          <w:rFonts w:ascii="Times New Roman" w:hAnsi="Times New Roman"/>
          <w:i/>
          <w:iCs/>
          <w:noProof/>
          <w:sz w:val="20"/>
          <w:szCs w:val="20"/>
          <w:lang w:eastAsia="ru-RU"/>
        </w:rPr>
        <w:lastRenderedPageBreak/>
        <w:drawing>
          <wp:inline distT="0" distB="0" distL="0" distR="0" wp14:anchorId="684C3018" wp14:editId="4DDDF238">
            <wp:extent cx="1208911" cy="1299496"/>
            <wp:effectExtent l="57150" t="0" r="48389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2061" cy="130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5848">
        <w:rPr>
          <w:rFonts w:ascii="Times New Roman" w:hAnsi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56A21E97" wp14:editId="247C754D">
            <wp:extent cx="1178808" cy="1303125"/>
            <wp:effectExtent l="76200" t="0" r="59442" b="0"/>
            <wp:docPr id="1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3697" cy="13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5848">
        <w:rPr>
          <w:rFonts w:ascii="Times New Roman" w:hAnsi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55ACDAC5" wp14:editId="6351A290">
            <wp:extent cx="1371600" cy="1253794"/>
            <wp:effectExtent l="19050" t="0" r="0" b="0"/>
            <wp:docPr id="1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62" t="4324" r="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41" cy="125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5848">
        <w:rPr>
          <w:rFonts w:ascii="Times New Roman" w:hAnsi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4DD656D6" wp14:editId="32CE387E">
            <wp:extent cx="1238124" cy="1307144"/>
            <wp:effectExtent l="57150" t="0" r="38226" b="0"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1950" cy="131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FF7AE0" w14:textId="77777777" w:rsidR="005A5848" w:rsidRPr="005A5848" w:rsidRDefault="005A5848" w:rsidP="005A5848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Мальчик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копает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грядку, </w:t>
      </w: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сеет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семена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поливает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их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Из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семян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выростает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морковь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Морковь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любят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зайцы</w:t>
      </w:r>
      <w:proofErr w:type="spellEnd"/>
      <w:r w:rsidRPr="005A5848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.</w:t>
      </w:r>
    </w:p>
    <w:p w14:paraId="5B19BC63" w14:textId="77777777" w:rsidR="005A5848" w:rsidRPr="005A5848" w:rsidRDefault="005A5848" w:rsidP="005A584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Cs/>
          <w:sz w:val="28"/>
          <w:szCs w:val="28"/>
          <w:lang w:val="uk-UA"/>
        </w:rPr>
      </w:pPr>
    </w:p>
    <w:p w14:paraId="055D1A14" w14:textId="77777777" w:rsidR="005A5848" w:rsidRPr="005A5848" w:rsidRDefault="005A5848" w:rsidP="005A584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5A5848">
        <w:rPr>
          <w:rFonts w:ascii="Times New Roman" w:hAnsi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2C5A1111" wp14:editId="164D841B">
            <wp:extent cx="1298132" cy="1304443"/>
            <wp:effectExtent l="19050" t="0" r="0" b="0"/>
            <wp:docPr id="1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4388" cy="131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5848">
        <w:rPr>
          <w:rFonts w:ascii="Times New Roman" w:hAnsi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36D1CBDD" wp14:editId="29869EC6">
            <wp:extent cx="1254708" cy="1225361"/>
            <wp:effectExtent l="0" t="19050" r="0" b="0"/>
            <wp:docPr id="2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7978" cy="122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5848">
        <w:rPr>
          <w:rFonts w:ascii="Times New Roman" w:hAnsi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2C85E254" wp14:editId="27488689">
            <wp:extent cx="1288204" cy="1301036"/>
            <wp:effectExtent l="19050" t="0" r="7196" b="0"/>
            <wp:docPr id="2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2296" cy="130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5848">
        <w:rPr>
          <w:rFonts w:ascii="Times New Roman" w:hAnsi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245DFD54" wp14:editId="44CC44E6">
            <wp:extent cx="1264392" cy="1302184"/>
            <wp:effectExtent l="38100" t="0" r="11958" b="0"/>
            <wp:docPr id="2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9035" cy="130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BE2B42" w14:textId="77777777" w:rsidR="005A5848" w:rsidRPr="005A5848" w:rsidRDefault="005A5848" w:rsidP="005A584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  <w:proofErr w:type="spellStart"/>
      <w:r w:rsidRPr="005A5848">
        <w:rPr>
          <w:rFonts w:ascii="Times New Roman" w:hAnsi="Times New Roman"/>
          <w:bCs/>
          <w:iCs/>
          <w:sz w:val="28"/>
          <w:szCs w:val="28"/>
          <w:lang w:val="uk-UA"/>
        </w:rPr>
        <w:t>Курица</w:t>
      </w:r>
      <w:proofErr w:type="spellEnd"/>
      <w:r w:rsidRPr="005A5848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5A5848">
        <w:rPr>
          <w:rFonts w:ascii="Times New Roman" w:hAnsi="Times New Roman"/>
          <w:bCs/>
          <w:iCs/>
          <w:sz w:val="28"/>
          <w:szCs w:val="28"/>
          <w:lang w:val="uk-UA"/>
        </w:rPr>
        <w:t>снесла</w:t>
      </w:r>
      <w:proofErr w:type="spellEnd"/>
      <w:r w:rsidRPr="005A5848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5A5848">
        <w:rPr>
          <w:rFonts w:ascii="Times New Roman" w:hAnsi="Times New Roman"/>
          <w:bCs/>
          <w:iCs/>
          <w:sz w:val="28"/>
          <w:szCs w:val="28"/>
          <w:lang w:val="uk-UA"/>
        </w:rPr>
        <w:t>яйца</w:t>
      </w:r>
      <w:proofErr w:type="spellEnd"/>
      <w:r w:rsidRPr="005A5848">
        <w:rPr>
          <w:rFonts w:ascii="Times New Roman" w:hAnsi="Times New Roman"/>
          <w:bCs/>
          <w:iCs/>
          <w:sz w:val="28"/>
          <w:szCs w:val="28"/>
          <w:lang w:val="uk-UA"/>
        </w:rPr>
        <w:t xml:space="preserve">. </w:t>
      </w:r>
      <w:proofErr w:type="spellStart"/>
      <w:r w:rsidRPr="005A5848">
        <w:rPr>
          <w:rFonts w:ascii="Times New Roman" w:hAnsi="Times New Roman"/>
          <w:bCs/>
          <w:iCs/>
          <w:sz w:val="28"/>
          <w:szCs w:val="28"/>
          <w:lang w:val="uk-UA"/>
        </w:rPr>
        <w:t>Из</w:t>
      </w:r>
      <w:proofErr w:type="spellEnd"/>
      <w:r w:rsidRPr="005A5848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5A5848">
        <w:rPr>
          <w:rFonts w:ascii="Times New Roman" w:hAnsi="Times New Roman"/>
          <w:bCs/>
          <w:iCs/>
          <w:sz w:val="28"/>
          <w:szCs w:val="28"/>
          <w:lang w:val="uk-UA"/>
        </w:rPr>
        <w:t>яиц</w:t>
      </w:r>
      <w:proofErr w:type="spellEnd"/>
      <w:r w:rsidRPr="005A5848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5A5848">
        <w:rPr>
          <w:rFonts w:ascii="Times New Roman" w:hAnsi="Times New Roman"/>
          <w:bCs/>
          <w:iCs/>
          <w:sz w:val="28"/>
          <w:szCs w:val="28"/>
          <w:lang w:val="uk-UA"/>
        </w:rPr>
        <w:t>выседила</w:t>
      </w:r>
      <w:proofErr w:type="spellEnd"/>
      <w:r w:rsidRPr="005A5848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5A5848">
        <w:rPr>
          <w:rFonts w:ascii="Times New Roman" w:hAnsi="Times New Roman"/>
          <w:bCs/>
          <w:iCs/>
          <w:sz w:val="28"/>
          <w:szCs w:val="28"/>
          <w:lang w:val="uk-UA"/>
        </w:rPr>
        <w:t>цыплят</w:t>
      </w:r>
      <w:proofErr w:type="spellEnd"/>
      <w:r w:rsidRPr="005A5848">
        <w:rPr>
          <w:rFonts w:ascii="Times New Roman" w:hAnsi="Times New Roman"/>
          <w:bCs/>
          <w:iCs/>
          <w:sz w:val="28"/>
          <w:szCs w:val="28"/>
          <w:lang w:val="uk-UA"/>
        </w:rPr>
        <w:t>.</w:t>
      </w:r>
    </w:p>
    <w:p w14:paraId="1D8E7372" w14:textId="77777777" w:rsidR="005A5848" w:rsidRPr="005A5848" w:rsidRDefault="005A5848" w:rsidP="005A584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Cs/>
          <w:sz w:val="28"/>
          <w:szCs w:val="28"/>
          <w:lang w:val="uk-UA"/>
        </w:rPr>
      </w:pPr>
    </w:p>
    <w:p w14:paraId="7CEFA88A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Дидактическая игра "Солнышко". </w:t>
      </w:r>
    </w:p>
    <w:p w14:paraId="1121A4F4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C1F0FE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6B7C0D09" wp14:editId="110CF82D">
            <wp:extent cx="5940425" cy="4210050"/>
            <wp:effectExtent l="0" t="0" r="3175" b="0"/>
            <wp:docPr id="11" name="Рисунок 1" descr="C:\Users\123\Desktop\фото дидактических игр\DSCN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 дидактических игр\DSCN12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471DA2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48B621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I.</w:t>
      </w:r>
    </w:p>
    <w:p w14:paraId="347FE795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Цель</w:t>
      </w:r>
      <w:proofErr w:type="gramStart"/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</w:t>
      </w:r>
      <w:proofErr w:type="gramEnd"/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слушать и отгадывать загадки; развивать логическое мышление, память, фонематический слух, внимание, связную речь, умение обосновывать свои ответы. Воспитывать умение общаться, слушать друг друга. </w:t>
      </w:r>
    </w:p>
    <w:p w14:paraId="29E3FF92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D03F9C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Материалы: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солнышко с кармашками на лучах, карточки со сказочными сюжетами. </w:t>
      </w:r>
    </w:p>
    <w:p w14:paraId="122506A9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7D43B5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игры: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предлагается занять свои места возле лучей солнышка, достать из кармашка карточку с сюжетом сказки, запомнить ее и положить обратно в кармашек лучика. Далее воспитатель предлагает отгадать загадки о сказках. Дети угадывают, и, у кого в кармане есть этот сюжет сказки, достает карточку и кладет ее на лучик солнышка.</w:t>
      </w:r>
    </w:p>
    <w:p w14:paraId="2D9B4714" w14:textId="77777777" w:rsidR="005A5848" w:rsidRPr="005A5848" w:rsidRDefault="005A5848" w:rsidP="005A584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</w:p>
    <w:p w14:paraId="39029951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Вариант II. </w:t>
      </w:r>
    </w:p>
    <w:p w14:paraId="33C0841B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«Использование «Солнышка» в качестве мотивационного компонента привлечения детей к трудовой деятельности». </w:t>
      </w:r>
    </w:p>
    <w:p w14:paraId="7B98C4D0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побудить детей к выполнению различных трудовых поручений (в уголке природы, в игровом уголке, в книжном уголке, к выполнению обязанностей дежурного в столовой, в группе); формировать ответственное отношение к трудовым обязанностям, желание довести дело до конца, научить работать в команде вместе, помогать друг другу, уметь договариваться о совместной работе, распределять обязанности. Воспитывать интерес и уважение к работе. </w:t>
      </w:r>
    </w:p>
    <w:p w14:paraId="2EC36AEE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EA009C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Материалы: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солнышко с кармашками на лучах, карточки с видами трудовой деятельности (в уголке природы, в игровом уголке, в книжном уголке и т.д.). </w:t>
      </w:r>
    </w:p>
    <w:p w14:paraId="41261379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C5E8A3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игры: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 лежит с загнутыми лучиками, в кармашках которых спрятаны поручения. По приходу детей в детский сад им предлагается разбудить солнышко и обнаружить в кармашке лучика – трудовое поручение, которое нужно выполнить.</w:t>
      </w:r>
    </w:p>
    <w:p w14:paraId="7F7AB3B1" w14:textId="77777777" w:rsidR="005A5848" w:rsidRPr="005A5848" w:rsidRDefault="005A5848" w:rsidP="005A584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14:paraId="214C7E85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Вариант III. </w:t>
      </w:r>
    </w:p>
    <w:p w14:paraId="0E9E797B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«Использование «Солнышка» для облегчения адаптационного периода». Цель: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интерес, дружескую атмосферу в группе вновь прибывших детей. </w:t>
      </w:r>
    </w:p>
    <w:p w14:paraId="70A709E5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Материалы: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солнышко с кармашками на лучиках, маленькие игрушки, маленькие книжки и другие маленькие сюрпризы. </w:t>
      </w:r>
    </w:p>
    <w:p w14:paraId="53338875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06CA7D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игры: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рассказывает детям, что солнышко пришло к ним в гости. Оно очень радуется, что в детском саду появились новые ребятишки, и поэтому приготовило для них маленькие сюрпризы. Детям предлагается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занять свои места возле лучиков и достать из кармашка тот сюрприз, который приготовило для них солнышко.</w:t>
      </w:r>
    </w:p>
    <w:p w14:paraId="4E932362" w14:textId="77777777" w:rsidR="005A5848" w:rsidRPr="005A5848" w:rsidRDefault="005A5848" w:rsidP="005A58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7DC137BF" w14:textId="77777777" w:rsidR="005A5848" w:rsidRPr="005A5848" w:rsidRDefault="005A5848" w:rsidP="005A58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  <w:lang w:val="uk-UA"/>
        </w:rPr>
      </w:pPr>
    </w:p>
    <w:p w14:paraId="78848FB9" w14:textId="7589C97F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Дидактическая игра «Волшебные ножки – </w:t>
      </w:r>
      <w:proofErr w:type="spellStart"/>
      <w:r w:rsidR="00A42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осьминожки</w:t>
      </w:r>
      <w:proofErr w:type="spellEnd"/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108A976F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E02E1B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</w:rPr>
        <w:drawing>
          <wp:inline distT="0" distB="0" distL="0" distR="0" wp14:anchorId="39998B06" wp14:editId="52773341">
            <wp:extent cx="5953125" cy="3819525"/>
            <wp:effectExtent l="0" t="0" r="9525" b="9525"/>
            <wp:docPr id="33" name="Рисунок 5" descr="C:\Users\123\Desktop\фото дидактических игр\DSCN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фото дидактических игр\DSCN12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557ECD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Вариант I. </w:t>
      </w:r>
    </w:p>
    <w:p w14:paraId="58EE52C4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proofErr w:type="gramStart"/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Улучшить</w:t>
      </w:r>
      <w:proofErr w:type="gramEnd"/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детей о цвете, научить их группировать однородные предметы по цвету, обогатить сенсорный опыт детей в процессе ознакомления с предметами. Развивать внимание, мелкую моторику рук. </w:t>
      </w:r>
    </w:p>
    <w:p w14:paraId="49EA104E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38057C7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Материалы: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</w:t>
      </w:r>
      <w:proofErr w:type="spellStart"/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осьминожки</w:t>
      </w:r>
      <w:proofErr w:type="spellEnd"/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крышечки разных цветов (из подручного материала-пластиковых бутылок). </w:t>
      </w:r>
    </w:p>
    <w:p w14:paraId="5DB44628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7F456B4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игры: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"Волшебные ножки - </w:t>
      </w:r>
      <w:proofErr w:type="spellStart"/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осьминожки</w:t>
      </w:r>
      <w:proofErr w:type="spellEnd"/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" служит для сенсорного развития в раннем дошкольном возрасте (дети накручивают крышечки на ножках осьминога по цвету).</w:t>
      </w:r>
    </w:p>
    <w:p w14:paraId="23AF1FFE" w14:textId="77777777" w:rsidR="005A5848" w:rsidRPr="005A5848" w:rsidRDefault="005A5848" w:rsidP="005A5848">
      <w:p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</w:p>
    <w:p w14:paraId="106B1CA2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II.</w:t>
      </w:r>
    </w:p>
    <w:p w14:paraId="78361FA8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Цель</w:t>
      </w:r>
      <w:proofErr w:type="gramStart"/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</w:t>
      </w:r>
      <w:proofErr w:type="gramEnd"/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знания о том, что слова имеют разное количество звуков; познакомить со схемами звукобуквенного анализа слов; определять звуки в словах. Развивать логическое мышление, фонематический слух. Воспитывать интерес, любознательность. </w:t>
      </w:r>
    </w:p>
    <w:p w14:paraId="4F6961B2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D5D8A3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Материалы: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осьминога, крышечки со звуковыми знаками. </w:t>
      </w:r>
    </w:p>
    <w:p w14:paraId="5EE49910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D0EF54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Ход игры: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 провести звукобуквенный анализ, найти взаимосвязь между словами. Например, детей просят провести звукобуквенный анализ слова «слон» и обосновать свой ответ (слово «слон» состоит из четырех звуков: первый звук – твердая согласная, второй – твердая согласная, третий – гласная, четвертый – твердая согласная).</w:t>
      </w:r>
    </w:p>
    <w:p w14:paraId="247A2E4D" w14:textId="77777777" w:rsidR="005A5848" w:rsidRPr="005A5848" w:rsidRDefault="005A5848" w:rsidP="005A5848">
      <w:p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</w:p>
    <w:p w14:paraId="7E4F1012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hAnsi="Times New Roman"/>
          <w:iCs/>
          <w:sz w:val="28"/>
          <w:szCs w:val="28"/>
          <w:lang w:val="uk-UA"/>
        </w:rPr>
        <w:tab/>
      </w: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Дидактическая игра "Капкан" </w:t>
      </w:r>
    </w:p>
    <w:p w14:paraId="3A287A0D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DDF13C6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41F628CB" wp14:editId="1B87C7F8">
            <wp:extent cx="5940425" cy="3543300"/>
            <wp:effectExtent l="0" t="0" r="3175" b="0"/>
            <wp:docPr id="42" name="Рисунок 11" descr="C:\Users\123\Desktop\фото дидактических игр\DSCN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фото дидактических игр\DSCN12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2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065E9C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9684BAE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proofErr w:type="gramStart"/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</w:t>
      </w:r>
      <w:proofErr w:type="gramEnd"/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 детей различать первый звук в слове и соотносить его с буквой; подбирать картинки с заданным звучанием, развивать фонематический слух; закрепить умение правильно расставлять соответствующие картинки в соответствии с направлением нарисованных стрелок и типом угла между ними. Развить зрительное восприятие, логическое мышление, внимание. Воспитывать желание помогать друзьям. </w:t>
      </w:r>
    </w:p>
    <w:p w14:paraId="712C3736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4F0D20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Материалы: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игровое поле разделено на сектора с соответствующим направлением стрелок, разнообразные тематические карточки. </w:t>
      </w:r>
    </w:p>
    <w:p w14:paraId="1BB75DDE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98CDEF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игры: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предлагается игровое поле – капкан, в который попало животное. Для того чтобы его освободить, нужно заполнить сектора поля предметными карточками, которые начинаются с первой буквы названия животного, попавшего в капкан, и расположить их в соответствии с направлением нарисованных на карточках стрелок и типом угла между ними. </w:t>
      </w:r>
    </w:p>
    <w:p w14:paraId="5521442E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Усложнения: </w:t>
      </w:r>
    </w:p>
    <w:p w14:paraId="78418A4D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Выбирайте карточки с названиями предметов с последней буквой; </w:t>
      </w:r>
    </w:p>
    <w:p w14:paraId="056393E7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буквой в середине слова.</w:t>
      </w:r>
    </w:p>
    <w:p w14:paraId="5749655E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Дидактическая игра "Волшебные квадраты" </w:t>
      </w:r>
    </w:p>
    <w:p w14:paraId="35C2B2AC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30F2EDD" wp14:editId="3885AFD9">
            <wp:simplePos x="0" y="0"/>
            <wp:positionH relativeFrom="margin">
              <wp:posOffset>-3810</wp:posOffset>
            </wp:positionH>
            <wp:positionV relativeFrom="margin">
              <wp:posOffset>563880</wp:posOffset>
            </wp:positionV>
            <wp:extent cx="3429000" cy="3059430"/>
            <wp:effectExtent l="76200" t="57150" r="95250" b="121920"/>
            <wp:wrapSquare wrapText="bothSides"/>
            <wp:docPr id="3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59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D3D11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32C5AB6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7A0F866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661355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007925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347568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88DF17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E333B3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43124C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21D742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4BDD4F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27613D7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E3E78F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0374B98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45BB63F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6B794A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18CB0D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proofErr w:type="gramStart"/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</w:t>
      </w:r>
      <w:proofErr w:type="gramEnd"/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пространственные понятия, умение ориентироваться в пространстве: "влево", "вправо", "внизу", "вверху". Развить внимание, мышление, сообразительность, концентрацию. Воспитывать интерес к занятиям, настойчивость в достижении цели. </w:t>
      </w:r>
    </w:p>
    <w:p w14:paraId="453269EB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163F0D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Материалы: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разными изображениями</w:t>
      </w: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027DB808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C09CA5F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  <w:proofErr w:type="gramStart"/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Разложить</w:t>
      </w:r>
      <w:proofErr w:type="gramEnd"/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в квадрате в заданном порядке.</w:t>
      </w:r>
    </w:p>
    <w:p w14:paraId="0EA57296" w14:textId="77777777" w:rsidR="005A5848" w:rsidRPr="005A5848" w:rsidRDefault="005A5848" w:rsidP="005A5848">
      <w:pPr>
        <w:widowControl w:val="0"/>
        <w:numPr>
          <w:ilvl w:val="0"/>
          <w:numId w:val="1"/>
        </w:numPr>
        <w:shd w:val="clear" w:color="auto" w:fill="FDFDFD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верхнем левом квадрате - то, что плавает. </w:t>
      </w:r>
    </w:p>
    <w:p w14:paraId="7C29A753" w14:textId="77777777" w:rsidR="005A5848" w:rsidRPr="005A5848" w:rsidRDefault="005A5848" w:rsidP="005A5848">
      <w:pPr>
        <w:widowControl w:val="0"/>
        <w:numPr>
          <w:ilvl w:val="0"/>
          <w:numId w:val="1"/>
        </w:numPr>
        <w:shd w:val="clear" w:color="auto" w:fill="FDFDFD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правом верхнем квадрате - четырехугольник. </w:t>
      </w:r>
    </w:p>
    <w:p w14:paraId="65051C40" w14:textId="77777777" w:rsidR="005A5848" w:rsidRPr="005A5848" w:rsidRDefault="005A5848" w:rsidP="005A5848">
      <w:pPr>
        <w:widowControl w:val="0"/>
        <w:numPr>
          <w:ilvl w:val="0"/>
          <w:numId w:val="1"/>
        </w:numPr>
        <w:shd w:val="clear" w:color="auto" w:fill="FDFDFD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правом нижнем квадрате - то, что находится в небе. </w:t>
      </w:r>
    </w:p>
    <w:p w14:paraId="1019C242" w14:textId="77777777" w:rsidR="005A5848" w:rsidRPr="005A5848" w:rsidRDefault="005A5848" w:rsidP="005A5848">
      <w:pPr>
        <w:widowControl w:val="0"/>
        <w:numPr>
          <w:ilvl w:val="0"/>
          <w:numId w:val="1"/>
        </w:numPr>
        <w:shd w:val="clear" w:color="auto" w:fill="FDFDFD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левом нижнем квадрате - цифру меньше пяти. </w:t>
      </w:r>
    </w:p>
    <w:p w14:paraId="473E0CE2" w14:textId="77777777" w:rsidR="005A5848" w:rsidRPr="005A5848" w:rsidRDefault="005A5848" w:rsidP="005A5848">
      <w:pPr>
        <w:widowControl w:val="0"/>
        <w:numPr>
          <w:ilvl w:val="0"/>
          <w:numId w:val="1"/>
        </w:numPr>
        <w:shd w:val="clear" w:color="auto" w:fill="FDFDFD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среднем левом квадрате - фигуру без углов. </w:t>
      </w:r>
    </w:p>
    <w:p w14:paraId="328108B4" w14:textId="77777777" w:rsidR="005A5848" w:rsidRPr="005A5848" w:rsidRDefault="005A5848" w:rsidP="005A5848">
      <w:pPr>
        <w:widowControl w:val="0"/>
        <w:numPr>
          <w:ilvl w:val="0"/>
          <w:numId w:val="1"/>
        </w:numPr>
        <w:shd w:val="clear" w:color="auto" w:fill="FDFDFD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среднем правом квадрате - цветок с пятью лепестками. </w:t>
      </w:r>
    </w:p>
    <w:p w14:paraId="1B37A9A0" w14:textId="77777777" w:rsidR="005A5848" w:rsidRPr="005A5848" w:rsidRDefault="005A5848" w:rsidP="005A5848">
      <w:pPr>
        <w:widowControl w:val="0"/>
        <w:numPr>
          <w:ilvl w:val="0"/>
          <w:numId w:val="1"/>
        </w:numPr>
        <w:shd w:val="clear" w:color="auto" w:fill="FDFDFD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среднем верхнем квадрате - то, что летает. </w:t>
      </w:r>
    </w:p>
    <w:p w14:paraId="4173167F" w14:textId="77777777" w:rsidR="005A5848" w:rsidRPr="005A5848" w:rsidRDefault="005A5848" w:rsidP="005A5848">
      <w:pPr>
        <w:widowControl w:val="0"/>
        <w:numPr>
          <w:ilvl w:val="0"/>
          <w:numId w:val="1"/>
        </w:numPr>
        <w:shd w:val="clear" w:color="auto" w:fill="FDFDFD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среднем нижнем квадрате - фигуру с тремя углами. </w:t>
      </w:r>
    </w:p>
    <w:p w14:paraId="7732E8E4" w14:textId="77777777" w:rsidR="005A5848" w:rsidRPr="005A5848" w:rsidRDefault="005A5848" w:rsidP="005A5848">
      <w:pPr>
        <w:widowControl w:val="0"/>
        <w:numPr>
          <w:ilvl w:val="0"/>
          <w:numId w:val="1"/>
        </w:numPr>
        <w:shd w:val="clear" w:color="auto" w:fill="FDFDFD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Посередине - фрукт.</w:t>
      </w:r>
    </w:p>
    <w:p w14:paraId="771D5C19" w14:textId="77777777" w:rsidR="005A5848" w:rsidRPr="005A5848" w:rsidRDefault="005A5848" w:rsidP="005A5848">
      <w:pPr>
        <w:widowControl w:val="0"/>
        <w:autoSpaceDE w:val="0"/>
        <w:autoSpaceDN w:val="0"/>
        <w:adjustRightInd w:val="0"/>
        <w:spacing w:after="0" w:line="360" w:lineRule="auto"/>
        <w:ind w:left="927"/>
        <w:contextualSpacing/>
        <w:rPr>
          <w:rFonts w:ascii="Times New Roman" w:hAnsi="Times New Roman"/>
          <w:iCs/>
          <w:sz w:val="28"/>
          <w:szCs w:val="28"/>
        </w:rPr>
      </w:pPr>
    </w:p>
    <w:p w14:paraId="3C63333A" w14:textId="77777777" w:rsidR="005A5848" w:rsidRPr="005A5848" w:rsidRDefault="005A5848" w:rsidP="005A5848">
      <w:pPr>
        <w:widowControl w:val="0"/>
        <w:autoSpaceDE w:val="0"/>
        <w:autoSpaceDN w:val="0"/>
        <w:adjustRightInd w:val="0"/>
        <w:spacing w:after="0" w:line="360" w:lineRule="auto"/>
        <w:ind w:left="927"/>
        <w:contextualSpacing/>
        <w:rPr>
          <w:rFonts w:ascii="Times New Roman" w:hAnsi="Times New Roman"/>
          <w:iCs/>
          <w:sz w:val="28"/>
          <w:szCs w:val="28"/>
        </w:rPr>
      </w:pPr>
      <w:r w:rsidRPr="005A5848">
        <w:rPr>
          <w:rFonts w:ascii="Times New Roman" w:hAnsi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7BB7F052" wp14:editId="5A8B677C">
            <wp:extent cx="870585" cy="870585"/>
            <wp:effectExtent l="0" t="0" r="0" b="0"/>
            <wp:docPr id="2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3" t="41626" r="73451" b="45284"/>
                    <a:stretch/>
                  </pic:blipFill>
                  <pic:spPr bwMode="auto">
                    <a:xfrm>
                      <a:off x="0" y="0"/>
                      <a:ext cx="679061" cy="709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5848">
        <w:rPr>
          <w:rFonts w:ascii="Times New Roman" w:hAnsi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310DD6E4" wp14:editId="7AF9B04E">
            <wp:extent cx="882015" cy="946785"/>
            <wp:effectExtent l="0" t="0" r="0" b="0"/>
            <wp:docPr id="2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12" cy="768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A5848">
        <w:rPr>
          <w:rFonts w:ascii="Times New Roman" w:hAnsi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57EDAB7A" wp14:editId="53D84CFF">
            <wp:extent cx="946785" cy="946785"/>
            <wp:effectExtent l="0" t="0" r="0" b="0"/>
            <wp:docPr id="2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49" cy="798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A5848">
        <w:rPr>
          <w:rFonts w:ascii="Times New Roman" w:hAnsi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2C0EBF22" wp14:editId="4CC755CA">
            <wp:extent cx="882015" cy="925195"/>
            <wp:effectExtent l="0" t="0" r="0" b="0"/>
            <wp:docPr id="1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88" cy="767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A5848">
        <w:rPr>
          <w:rFonts w:ascii="Times New Roman" w:hAnsi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16330971" wp14:editId="3EFDEC79">
            <wp:extent cx="958215" cy="969010"/>
            <wp:effectExtent l="0" t="0" r="0" b="0"/>
            <wp:docPr id="2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34" cy="824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A5848">
        <w:rPr>
          <w:rFonts w:ascii="Times New Roman" w:hAnsi="Times New Roman"/>
          <w:i/>
          <w:iCs/>
          <w:noProof/>
          <w:sz w:val="20"/>
          <w:szCs w:val="20"/>
          <w:lang w:eastAsia="ru-RU"/>
        </w:rPr>
        <w:lastRenderedPageBreak/>
        <w:drawing>
          <wp:inline distT="0" distB="0" distL="0" distR="0" wp14:anchorId="2E65AF2E" wp14:editId="0DFE4DA8">
            <wp:extent cx="870585" cy="946785"/>
            <wp:effectExtent l="0" t="0" r="0" b="0"/>
            <wp:docPr id="2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57" cy="769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A5848">
        <w:rPr>
          <w:rFonts w:ascii="Times New Roman" w:hAnsi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6FF5E69E" wp14:editId="479D2B44">
            <wp:extent cx="882015" cy="914400"/>
            <wp:effectExtent l="0" t="0" r="0" b="0"/>
            <wp:docPr id="2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4" t="40954" r="47536" b="45284"/>
                    <a:stretch/>
                  </pic:blipFill>
                  <pic:spPr bwMode="auto">
                    <a:xfrm>
                      <a:off x="0" y="0"/>
                      <a:ext cx="711201" cy="7413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5848">
        <w:rPr>
          <w:rFonts w:ascii="Times New Roman" w:hAnsi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7391B0E2" wp14:editId="373BBE7F">
            <wp:extent cx="958215" cy="946785"/>
            <wp:effectExtent l="0" t="0" r="0" b="0"/>
            <wp:docPr id="30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04" cy="788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A5848">
        <w:rPr>
          <w:rFonts w:ascii="Times New Roman" w:hAnsi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0A07D34D" wp14:editId="6941D72F">
            <wp:extent cx="892810" cy="925195"/>
            <wp:effectExtent l="0" t="0" r="0" b="0"/>
            <wp:docPr id="3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74" cy="7521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B1138F" w14:textId="77777777" w:rsidR="005A5848" w:rsidRPr="005A5848" w:rsidRDefault="005A5848" w:rsidP="005A5848">
      <w:pPr>
        <w:widowControl w:val="0"/>
        <w:autoSpaceDE w:val="0"/>
        <w:autoSpaceDN w:val="0"/>
        <w:adjustRightInd w:val="0"/>
        <w:spacing w:after="0" w:line="360" w:lineRule="auto"/>
        <w:ind w:left="927"/>
        <w:contextualSpacing/>
        <w:rPr>
          <w:rFonts w:ascii="Times New Roman" w:hAnsi="Times New Roman"/>
          <w:iCs/>
          <w:sz w:val="28"/>
          <w:szCs w:val="28"/>
        </w:rPr>
      </w:pPr>
    </w:p>
    <w:p w14:paraId="7B3A819C" w14:textId="77777777" w:rsidR="005A5848" w:rsidRPr="005A5848" w:rsidRDefault="005A5848" w:rsidP="005A58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  <w:lang w:val="uk-UA"/>
        </w:rPr>
      </w:pPr>
    </w:p>
    <w:p w14:paraId="0E8B2F0B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Дидактическая игра "Схемы - лабиринты". </w:t>
      </w:r>
    </w:p>
    <w:p w14:paraId="0C9865BB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D837B45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48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1DE91858" wp14:editId="12579B86">
            <wp:extent cx="5867400" cy="3941445"/>
            <wp:effectExtent l="0" t="0" r="0" b="1905"/>
            <wp:docPr id="45" name="Рисунок 13" descr="C:\Users\123\Desktop\фото дидактических игр\DSCN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фото дидактических игр\DSCN12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28925" b="1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94" cy="394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1CD2B8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CCAFB8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proofErr w:type="gramStart"/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</w:t>
      </w:r>
      <w:proofErr w:type="gramEnd"/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 детей пользоваться схематическими изображениями; формировать умение ориентироваться в пространстве, быстро определять дальнейшее направление движения. Развивать логическое мышление, речь; побуждать детей к мышлению, умению выполнять действия по схеме; тренировать в умении считать методом количественного счета, правильно ответьте на вопрос «сколько?». Развить внимательность, сосредоточенность, сообразительность. Воспитывать настойчивость в достижении цели. </w:t>
      </w:r>
    </w:p>
    <w:p w14:paraId="0B7DD547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56BB771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Материалы: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схематическая карта, плоские изображения ежей и зайчиков. </w:t>
      </w:r>
    </w:p>
    <w:p w14:paraId="40696229" w14:textId="77777777" w:rsidR="005A5848" w:rsidRPr="005A5848" w:rsidRDefault="005A5848" w:rsidP="005A584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9138869" w14:textId="2040B19C" w:rsidR="00105729" w:rsidRDefault="005A5848" w:rsidP="00A425AD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игры: </w:t>
      </w:r>
      <w:r w:rsidRPr="005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выполнить задание по схеме: пройти по запланированному маршруту и посчитать животных, которых вы встретили на пути.</w:t>
      </w:r>
    </w:p>
    <w:p w14:paraId="6CEA700E" w14:textId="78D9C6BD" w:rsidR="0052633B" w:rsidRDefault="0052633B" w:rsidP="00A425AD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4E09A3" w14:textId="4908E94F" w:rsidR="0052633B" w:rsidRPr="0052633B" w:rsidRDefault="0052633B" w:rsidP="005263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63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детьми требует терпения, внимания, понимания и такта. Чтобы ребенок не боялся, что его действия будут негативно оценены, я создаю непринужденную обстановку. Никаких оценок, только улыбка, поддержка, ласковые прикосновения, чтобы ребенок понимал, что его воспринимают таким, какой он есть.</w:t>
      </w:r>
    </w:p>
    <w:p w14:paraId="35D49CEA" w14:textId="77777777" w:rsidR="0052633B" w:rsidRPr="0052633B" w:rsidRDefault="0052633B" w:rsidP="005263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3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различных занятий с использованием интерактивных методов обучения я заметила, что у моих воспитанников появляется повышенный интерес к знаниям, к интересному, к умению учиться. Они обосновывают свои мысли, мыслят логически, выдвигают собственные предположения при решении той или иной проблемы. Они активны на занятиях и получают положительные эмоции, которые вдохновляют их на решение любых задач различной сложности. Я замечаю, что дети с разным уровнем развития преодолевают препятствия не напрягаясь, идя вперед, каждый к своей вершине.</w:t>
      </w:r>
    </w:p>
    <w:p w14:paraId="389489A9" w14:textId="77777777" w:rsidR="0052633B" w:rsidRPr="0052633B" w:rsidRDefault="0052633B" w:rsidP="005263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63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детский сад – это маленький волшебный островок, где каждый прожитый день наполнен необычайными тайнами и загадками. И мечта маленького жителя такого остова – окунуться в таинственный мир знаний и увлечений.</w:t>
      </w:r>
    </w:p>
    <w:p w14:paraId="3571EB44" w14:textId="47F41B7D" w:rsidR="0052633B" w:rsidRDefault="0052633B" w:rsidP="005263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Игра в жизни ребенка не пустое времяпровождение, а деятельность, в которой развиваются память, внимание, мышление, формируются все необходимые знания, умения, и навыки. Огромная роль в развитии и воспитании ребенка принадлежит игре - важнейшему виду детской деятельности. </w:t>
      </w:r>
    </w:p>
    <w:p w14:paraId="7ACF6478" w14:textId="014E5C8A" w:rsidR="00312894" w:rsidRDefault="00312894" w:rsidP="005263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40C0DF" w14:textId="6D340154" w:rsidR="00312894" w:rsidRDefault="00312894" w:rsidP="005263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23E268" w14:textId="77777777" w:rsidR="00312894" w:rsidRDefault="00312894" w:rsidP="005263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14:paraId="043D8A6D" w14:textId="77777777" w:rsidR="00312894" w:rsidRPr="0052633B" w:rsidRDefault="00312894" w:rsidP="005263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852CED" w14:textId="77777777" w:rsidR="0052633B" w:rsidRPr="0052633B" w:rsidRDefault="0052633B" w:rsidP="005263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63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</w:t>
      </w:r>
    </w:p>
    <w:p w14:paraId="42196806" w14:textId="77777777" w:rsidR="0052633B" w:rsidRPr="0052633B" w:rsidRDefault="0052633B" w:rsidP="005263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  <w:r w:rsidRPr="0052633B"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  <w:t>Приказ Министерства образования и науки Российской Федерации (Минобрнауки России) от 17 октября 2013 г. N 1155 «Об утверждении федерального государственного образовательного стандарта дошкольного образования» (Зарегистрирован в Минюсте РФ 14 ноября 2013 г. N 30384).</w:t>
      </w:r>
    </w:p>
    <w:p w14:paraId="63B8858B" w14:textId="77777777" w:rsidR="0052633B" w:rsidRPr="0052633B" w:rsidRDefault="0052633B" w:rsidP="005263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  <w:proofErr w:type="spellStart"/>
      <w:r w:rsidRPr="0052633B"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  <w:t>Кричевцова</w:t>
      </w:r>
      <w:proofErr w:type="spellEnd"/>
      <w:r w:rsidRPr="0052633B"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  <w:t xml:space="preserve">, Е. И. Детская инициативность: сущность и технологии поддержки / Е. И. </w:t>
      </w:r>
      <w:proofErr w:type="spellStart"/>
      <w:r w:rsidRPr="0052633B"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  <w:t>Кричевцова</w:t>
      </w:r>
      <w:proofErr w:type="spellEnd"/>
      <w:r w:rsidRPr="0052633B"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  <w:t xml:space="preserve">. — </w:t>
      </w:r>
      <w:proofErr w:type="gramStart"/>
      <w:r w:rsidRPr="0052633B"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  <w:t>Текст :</w:t>
      </w:r>
      <w:proofErr w:type="gramEnd"/>
      <w:r w:rsidRPr="0052633B"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  <w:t xml:space="preserve"> непосредственный // Молодой ученый. — 2019. — № 27 (265). — С. 258-260. — URL: https://moluch.ru/archive/265/61365/ (дата обращения: 27.10.2024).</w:t>
      </w:r>
    </w:p>
    <w:p w14:paraId="38E81DC2" w14:textId="77777777" w:rsidR="0052633B" w:rsidRPr="0052633B" w:rsidRDefault="0052633B" w:rsidP="005263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  <w:proofErr w:type="spellStart"/>
      <w:r w:rsidRPr="0052633B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Даринская</w:t>
      </w:r>
      <w:proofErr w:type="spellEnd"/>
      <w:r w:rsidRPr="0052633B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Л.А. Творческий потенциал учащихся: методология, теория, практика: Монография. – СПб., 2005. – 293 с.</w:t>
      </w:r>
    </w:p>
    <w:p w14:paraId="55AA3207" w14:textId="77777777" w:rsidR="0052633B" w:rsidRDefault="0052633B" w:rsidP="00A425AD">
      <w:pPr>
        <w:shd w:val="clear" w:color="auto" w:fill="FDFDFD"/>
        <w:spacing w:after="0" w:line="240" w:lineRule="auto"/>
      </w:pPr>
    </w:p>
    <w:sectPr w:rsidR="00526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5C7CB9"/>
    <w:multiLevelType w:val="hybridMultilevel"/>
    <w:tmpl w:val="10E0C9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7079C1"/>
    <w:multiLevelType w:val="hybridMultilevel"/>
    <w:tmpl w:val="620E2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CD6"/>
    <w:rsid w:val="00105729"/>
    <w:rsid w:val="00312894"/>
    <w:rsid w:val="0052633B"/>
    <w:rsid w:val="005A5848"/>
    <w:rsid w:val="00600CD6"/>
    <w:rsid w:val="00643F37"/>
    <w:rsid w:val="00985707"/>
    <w:rsid w:val="00A425AD"/>
    <w:rsid w:val="00D6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492E9"/>
  <w15:chartTrackingRefBased/>
  <w15:docId w15:val="{C7013969-F886-4DDA-B667-70918C1E6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00CD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0CD6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00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00CD6"/>
    <w:rPr>
      <w:b/>
      <w:bCs/>
    </w:rPr>
  </w:style>
  <w:style w:type="character" w:customStyle="1" w:styleId="apple-converted-space">
    <w:name w:val="apple-converted-space"/>
    <w:basedOn w:val="a0"/>
    <w:rsid w:val="00600C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2305</Words>
  <Characters>13139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Валентина Кондратова</cp:lastModifiedBy>
  <cp:revision>5</cp:revision>
  <dcterms:created xsi:type="dcterms:W3CDTF">2024-10-14T16:28:00Z</dcterms:created>
  <dcterms:modified xsi:type="dcterms:W3CDTF">2025-02-11T12:52:00Z</dcterms:modified>
</cp:coreProperties>
</file>