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79" w:rsidRPr="00AA7479" w:rsidRDefault="00AA7479" w:rsidP="00AA747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AA7479">
        <w:rPr>
          <w:rFonts w:ascii="Helvetica" w:eastAsia="Times New Roman" w:hAnsi="Helvetica" w:cs="Helvetica"/>
          <w:color w:val="333333"/>
          <w:sz w:val="36"/>
          <w:szCs w:val="36"/>
        </w:rPr>
        <w:t>Словарная работа на уроках русского и родного языка при изучении раздела «Лексикология»</w:t>
      </w:r>
    </w:p>
    <w:p w:rsidR="00AA7479" w:rsidRPr="00AA7479" w:rsidRDefault="00AA7479" w:rsidP="00AA74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Helvetica" w:eastAsia="Times New Roman" w:hAnsi="Helvetica" w:cs="Helvetica"/>
          <w:color w:val="333333"/>
          <w:sz w:val="21"/>
          <w:szCs w:val="21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Фасхутдинова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Дания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Дамировна</w:t>
      </w:r>
      <w:proofErr w:type="spellEnd"/>
    </w:p>
    <w:p w:rsidR="00AA7479" w:rsidRPr="00AA7479" w:rsidRDefault="00AA7479" w:rsidP="00AA74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Helvetica" w:eastAsia="Times New Roman" w:hAnsi="Helvetica" w:cs="Helvetica"/>
          <w:color w:val="333333"/>
          <w:sz w:val="21"/>
          <w:szCs w:val="21"/>
        </w:rPr>
        <w:t>Организация: М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ОУ «СОШ № 20 </w:t>
      </w:r>
      <w:r w:rsidRPr="00AA7479">
        <w:rPr>
          <w:rFonts w:ascii="Helvetica" w:eastAsia="Times New Roman" w:hAnsi="Helvetica" w:cs="Helvetica"/>
          <w:color w:val="333333"/>
          <w:sz w:val="21"/>
          <w:szCs w:val="21"/>
        </w:rPr>
        <w:t xml:space="preserve">им. М.И.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Кулькиной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»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Словарная работа, проводимая на уроках русского языка, является систематической. Поэтому важно учитывать это при планировании заданий при работе со словарём в изучении различных тем. Изучение раздела «Лексикология» возможно разнообразить, включив в словарную работу материал, связанный с историей и культурой того края, где проживают учащиеся. Рассмотрим вариант урока, в ходе которого возможно применения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ойконимов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как названий населённых пунктов в словарную работу.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333333"/>
          <w:sz w:val="21"/>
        </w:rPr>
        <w:t>Тема урока: 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«</w:t>
      </w:r>
      <w:proofErr w:type="spellStart"/>
      <w:r w:rsidRPr="00AA7479">
        <w:rPr>
          <w:rFonts w:ascii="Times New Roman" w:eastAsia="Times New Roman" w:hAnsi="Times New Roman" w:cs="Times New Roman"/>
          <w:b/>
          <w:bCs/>
          <w:color w:val="333333"/>
          <w:sz w:val="21"/>
        </w:rPr>
        <w:t>Ойконимы</w:t>
      </w:r>
      <w:proofErr w:type="spellEnd"/>
      <w:r w:rsidRPr="00AA7479">
        <w:rPr>
          <w:rFonts w:ascii="Times New Roman" w:eastAsia="Times New Roman" w:hAnsi="Times New Roman" w:cs="Times New Roman"/>
          <w:b/>
          <w:bCs/>
          <w:color w:val="333333"/>
          <w:sz w:val="21"/>
        </w:rPr>
        <w:t>, образованные от рода деятельности или профессиональных занятий».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Цели урока:</w:t>
      </w:r>
    </w:p>
    <w:p w:rsidR="00AA7479" w:rsidRPr="00AA7479" w:rsidRDefault="00AA7479" w:rsidP="00AA7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Развитие творческих и познавательных способностей учащихся.</w:t>
      </w:r>
    </w:p>
    <w:p w:rsidR="00AA7479" w:rsidRPr="00AA7479" w:rsidRDefault="00AA7479" w:rsidP="00AA7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Пробуждение интереса к истории родного края.</w:t>
      </w:r>
    </w:p>
    <w:p w:rsidR="00AA7479" w:rsidRPr="00AA7479" w:rsidRDefault="00AA7479" w:rsidP="00AA7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Воспитание активной жизненной позиции.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Тип урока: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открытия новых знаний</w:t>
      </w:r>
    </w:p>
    <w:p w:rsidR="00AA7479" w:rsidRPr="00AA7479" w:rsidRDefault="00AA7479" w:rsidP="00AA7479">
      <w:pPr>
        <w:shd w:val="clear" w:color="auto" w:fill="FFFFFF"/>
        <w:spacing w:after="150" w:line="240" w:lineRule="auto"/>
        <w:ind w:left="568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AA7479" w:rsidRPr="00AA7479" w:rsidRDefault="00AA7479" w:rsidP="00AA7479">
      <w:pPr>
        <w:shd w:val="clear" w:color="auto" w:fill="FFFFFF"/>
        <w:spacing w:after="150" w:line="240" w:lineRule="auto"/>
        <w:ind w:left="568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Ход урока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1. Вступительное слово учителя. Опрос по изученному материалу.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Ребята, в течение месяца мы работаем с одной большой темой. Давайте вспомним, какой?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А что же такое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ойконимы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?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Ойконимы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это названия населенных пунктов.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Какие принципы классификации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ойконимов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мы знаем? (Дети перечисляют  принципы);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А какие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ойконимы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мы с вами изучали на предыдущем уроке?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 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Ойконимы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Старооскольского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района, </w:t>
      </w:r>
      <w:proofErr w:type="gram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образованные</w:t>
      </w:r>
      <w:proofErr w:type="gram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от фамилий, имен и прозвищ выдающихся жителей населенного пункта.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Приведите примеры таких названий (Учащиеся приводят примеры);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-А какую информацию нам дают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ойконимы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 нашем крае?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О выдающихся жителях, об особенностях местности, о том, чем занимались наши предки.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- Хорошо, ребята. Сегодня наш урок будет посвящен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ойконимам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которые отражают род деятельности или занятия жителей населенного пункта.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2. Работа с административной картой </w:t>
      </w:r>
      <w:proofErr w:type="spellStart"/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Старооскольского</w:t>
      </w:r>
      <w:proofErr w:type="spellEnd"/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района.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Перед вами карта нашего района. Вам предстоит найти на карте названия, которые на ваш взгляд отражают род деятельности населения. (Работают самостоятельно).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Проверим. (Учащиеся озвучивают названия, сверяются с учителем):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 xml:space="preserve">1. </w:t>
      </w:r>
      <w:proofErr w:type="spellStart"/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>Воротниково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. От какого слова образовано название?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- Воротники.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- А кто же такие воротники? Ответить на этот вопрос нам поможет толковый словарь Даля.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- «</w:t>
      </w: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в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оротники - небольшая группа служилых людей, охранявших крепостные ворота; старинное русское слово «воротник,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вратник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, привратник, сторож у ворот» [Даль 2014: 245]. Согласно дозорной книге 1615 года данную территорию населяли воротники недальней крепости Оскол.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>2.Ездоцкая слобода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. Слово «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Ездоцкая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» образовано от слова ездоки. А кто же такие ездоки? (Учителем дается справка: ездоки - это служилые людьми, которые несли сторожевую службу по росписи воевод»;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>3. Казацкая слобода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. ( Учащиеся рассуждают сами)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- Образовано от слова «Казак». Можно предположить, что данная территория была заселена казаками.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Комментарий учителя: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- Действительно, упоминается в дозорной книге за 1615 год 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«Слобода казаков Богданова Приказа Решетова»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населена казаками («казак –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козак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</w:t>
      </w: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тюркское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– «удалец, вольный человек») - в узком смысле наёмный работник, в широком – человек, порвавший со своей социальной средой (14-17 вв.); с конца 15 века казаками стали называть вольных людей окраины Русского государства, а также лиц, нёсших военную службу на окраинах страны [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Осыков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2014: 54]. 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 xml:space="preserve">4.Верхнеатаманское и </w:t>
      </w:r>
      <w:proofErr w:type="spellStart"/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>Нижнеатаманское</w:t>
      </w:r>
      <w:proofErr w:type="spellEnd"/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 .</w:t>
      </w:r>
      <w:proofErr w:type="gramEnd"/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Ученики рассуждают: образовано от слова атаман.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Учитель: упоминается в документах за 1615 год как деревня другая Атаманская по течению реки (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Чуфички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), основали ее станичные атаманы — служилые люди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Оскольского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края [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Голев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2015: 14].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>5. Пушкарская слобода</w:t>
      </w: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 :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образовано от слова «Пушкарь».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- Найдем значение слова в толковом словаре: Пушкарь – артиллерист, мастер по изготовлению пушек.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А название села связано с тем фактом, что пушкарям и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затинщикам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за службу выделялись места в самом городе, ток и земли за чертой города;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>6. Солдатское</w:t>
      </w: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 .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Учащиеся предполагают: село основали солдаты.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Учитель комментирует: Действительно, село основали солдаты и как служилые люди, имели право на землю. В 1656 году в связи с перемирием в русско-польской войне часть солдатских полков была распределена по домам. Время основания села конец 50 — начало 60-х годов XVII столетия [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Ганжина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2013: 86].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>7.Чумаки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. Работа со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словарем</w:t>
      </w: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:Ч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умак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— протяжной извозчик на волах. Слово (и профессия) по тем временам — малороссийское (украинское) [Даль 2014: 892].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Учитель: Упоминается со второй половины XVII века. «Чумаки» отвозили на Дон и в Крым хлеб, а привозили рыбу и соль. Раньше поселение так и называлось «Хутор Чумаков» [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Осыков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2014: 82].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i/>
          <w:iCs/>
          <w:color w:val="333333"/>
          <w:sz w:val="21"/>
        </w:rPr>
        <w:t>8.Ямская слобода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. (Название вызывает затруднение, учитель подсказывает, что название образовано от слова «Ямщик», которое в свою очередь образовано от слова «ям»).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Учащиеся смотрят значение слова в словаре: «ям – селенье, коего крестьяне отправляют на месте почтовую гоньбу, и где для этого станция»; Учитель: Упоминается в документах за 1600 год, что воевода Скуратов дал землю приезжим ямщикам «в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Усть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Малого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Оокольца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».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9.</w:t>
      </w:r>
      <w:r w:rsidRPr="00AA7479">
        <w:rPr>
          <w:rFonts w:ascii="Times New Roman" w:eastAsia="Times New Roman" w:hAnsi="Times New Roman" w:cs="Times New Roman"/>
          <w:i/>
          <w:iCs/>
          <w:color w:val="000000"/>
          <w:sz w:val="21"/>
        </w:rPr>
        <w:t>Курское.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( Может быть не выписано учащимися)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Учитель</w:t>
      </w:r>
      <w:proofErr w:type="gram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:О</w:t>
      </w:r>
      <w:proofErr w:type="gram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б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истории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ойконима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AA7479">
        <w:rPr>
          <w:rFonts w:ascii="Times New Roman" w:eastAsia="Times New Roman" w:hAnsi="Times New Roman" w:cs="Times New Roman"/>
          <w:i/>
          <w:iCs/>
          <w:color w:val="000000"/>
          <w:sz w:val="21"/>
        </w:rPr>
        <w:t>Курское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 неоднозначное мнение. В своей работе В.А. Прохоров, историк-краевед, сообщает: «Курская, деревня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Старооскольского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района Белгородской области, по документам известна с 1617 года, основана переселенцами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из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noBreakHyphen/>
        <w:t>под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города Курска, почему и получила такое название» [Прохоров 1977: 132]. В книге А.П.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Никулова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Оскольский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край» имеются данные об этом поселении, что Курская – деревня под ровным лесом на реке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Колодезь-Ржавец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Заселена в начале </w:t>
      </w:r>
      <w:proofErr w:type="gram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Х</w:t>
      </w:r>
      <w:proofErr w:type="gram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VII века выходцами из Курского уезда» [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Никулов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1997: 132]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3. Подведение итогов урока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Итак, подведем итог урока: что узнали  сегодня нового?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О названиях нашего района, образованных от рода деятельности населения.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- Как вы думаете, почему информация</w:t>
      </w:r>
      <w:proofErr w:type="gram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которую мы получаем из значения названий населенных пунктов   важна для нас?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Потому что мы узнаем об истории нашего края, о жизни наших предков, эта информация должна быть важна для каждого, кто является патриотом своей страны.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Хорошо, молодцы (выставление оценок)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4.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Домашнее задание: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 индивидуальное: каждому даётся название села, учащихся должен подготовить сообщение о нем.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AA7479" w:rsidRPr="00AA7479" w:rsidRDefault="00AA7479" w:rsidP="00AA7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b/>
          <w:bCs/>
          <w:color w:val="000000"/>
          <w:sz w:val="21"/>
        </w:rPr>
        <w:t>СПИСОК ИСПОЛЬЗОВАННОЙ ЛИТЕРАТУРЫ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Ахманова, О.С. Словарь лингвистических терминов [Текст] / О.С. Ахманова. – М.: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Комкнига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2012. – 576 с.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Ганжина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, И.М. Словарь современных русских фамилий 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[Текст]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/ И.М.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Ганжина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. – М.: ООО «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Издательсво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Астрель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», 2013. – 672 </w:t>
      </w: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с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Даль, В.И. Толковый словарь живого великорусского языка: Т. 1-4. [Текст]/ Даль, В.И. – М.: Рус. яз</w:t>
      </w:r>
      <w:proofErr w:type="gram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., </w:t>
      </w:r>
      <w:proofErr w:type="gram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1989.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Матвеев,  А.К. Географические названия Урала: Топонимический словарь 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[Текст] / А.Г. Матвеев.- Екатеринбург: Сократ, 2014. — 352 </w:t>
      </w:r>
      <w:proofErr w:type="gram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proofErr w:type="gram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Осыков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, Б.И. Села Белгородские. Энциклопедический справочник 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[Текст] 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/ Б.И. </w:t>
      </w:r>
      <w:proofErr w:type="spell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Осыков</w:t>
      </w:r>
      <w:proofErr w:type="spell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. – Белгород: Крестьянское дело, 2012. – 160 </w:t>
      </w: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с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Подольская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,  Н. В. Словарь русской ономастической терминологии 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[Текст]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/ Н.В. Подольская.  – М.: Наука, 1988. - 192 </w:t>
      </w:r>
      <w:proofErr w:type="gramStart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с</w:t>
      </w:r>
      <w:proofErr w:type="gramEnd"/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Словарь русских народных говоров  [Текст]</w:t>
      </w:r>
      <w:r w:rsidRPr="00AA747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/ под ред. Ф. П. Филина, Ф.П. Сороколетова, О. Д. Кузнецова. –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Вып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. 1 – 42. М. – Л., СПб</w:t>
      </w:r>
      <w:proofErr w:type="gram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., </w:t>
      </w:r>
      <w:proofErr w:type="gram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1965-2008.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Фасмер, М. </w:t>
      </w:r>
      <w:r w:rsidRPr="00AA7479">
        <w:rPr>
          <w:rFonts w:ascii="Times New Roman" w:eastAsia="Times New Roman" w:hAnsi="Times New Roman" w:cs="Times New Roman"/>
          <w:color w:val="222222"/>
          <w:sz w:val="21"/>
          <w:szCs w:val="21"/>
        </w:rPr>
        <w:t>Этимологический словарь русского языка: в 4 томах </w:t>
      </w: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</w:rPr>
        <w:t>[Текст] </w:t>
      </w:r>
      <w:r w:rsidRPr="00AA7479">
        <w:rPr>
          <w:rFonts w:ascii="Times New Roman" w:eastAsia="Times New Roman" w:hAnsi="Times New Roman" w:cs="Times New Roman"/>
          <w:color w:val="222222"/>
          <w:sz w:val="21"/>
          <w:szCs w:val="21"/>
        </w:rPr>
        <w:t> / Макс Фасмер. - 4-е изд., стер. - Москва</w:t>
      </w:r>
      <w:proofErr w:type="gramStart"/>
      <w:r w:rsidRPr="00AA7479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:</w:t>
      </w:r>
      <w:proofErr w:type="gramEnd"/>
      <w:r w:rsidRPr="00AA7479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AA7479">
        <w:rPr>
          <w:rFonts w:ascii="Times New Roman" w:eastAsia="Times New Roman" w:hAnsi="Times New Roman" w:cs="Times New Roman"/>
          <w:color w:val="222222"/>
          <w:sz w:val="21"/>
          <w:szCs w:val="21"/>
        </w:rPr>
        <w:t>Астрель</w:t>
      </w:r>
      <w:proofErr w:type="spellEnd"/>
      <w:r w:rsidRPr="00AA7479">
        <w:rPr>
          <w:rFonts w:ascii="Times New Roman" w:eastAsia="Times New Roman" w:hAnsi="Times New Roman" w:cs="Times New Roman"/>
          <w:color w:val="222222"/>
          <w:sz w:val="21"/>
          <w:szCs w:val="21"/>
        </w:rPr>
        <w:t>,  2014.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Энциклопедический словарь Ф.А. Брокгауза и И.А.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Ефрона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[Электронный ресурс] / под ред. И.Е. Андреевского. Вологодская областная универсальная научная библиотека – 2012. – Режим доступа: http://www.booksite.ru/fulltext/bro/kga/brokefr/ – Брокгауз.</w:t>
      </w:r>
    </w:p>
    <w:p w:rsidR="00AA7479" w:rsidRPr="00AA7479" w:rsidRDefault="00AA7479" w:rsidP="00AA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Голев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А.В. Летопись населённых пунктов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Старооскольского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городского округа Белгородской области: краевед. Очерки [Текст]  / А.В. </w:t>
      </w:r>
      <w:proofErr w:type="spell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Голев</w:t>
      </w:r>
      <w:proofErr w:type="spell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Л.П. Кравцова, Л.М. Чуева и др. – Старый Оскол: Изд-во РОСА, 2015. – 232 </w:t>
      </w:r>
      <w:proofErr w:type="gramStart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</w:t>
      </w:r>
      <w:proofErr w:type="gramEnd"/>
      <w:r w:rsidRPr="00AA74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4659D9" w:rsidRDefault="004659D9"/>
    <w:sectPr w:rsidR="0046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D8A"/>
    <w:multiLevelType w:val="multilevel"/>
    <w:tmpl w:val="DB8E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F0558"/>
    <w:multiLevelType w:val="multilevel"/>
    <w:tmpl w:val="8D10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479"/>
    <w:rsid w:val="004659D9"/>
    <w:rsid w:val="00AA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4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479"/>
    <w:rPr>
      <w:b/>
      <w:bCs/>
    </w:rPr>
  </w:style>
  <w:style w:type="character" w:styleId="a5">
    <w:name w:val="Emphasis"/>
    <w:basedOn w:val="a0"/>
    <w:uiPriority w:val="20"/>
    <w:qFormat/>
    <w:rsid w:val="00AA74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3</cp:revision>
  <dcterms:created xsi:type="dcterms:W3CDTF">2025-06-05T17:02:00Z</dcterms:created>
  <dcterms:modified xsi:type="dcterms:W3CDTF">2025-06-05T17:04:00Z</dcterms:modified>
</cp:coreProperties>
</file>