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AC" w:rsidRDefault="007D2255" w:rsidP="00450E37">
      <w:pPr>
        <w:jc w:val="center"/>
        <w:rPr>
          <w:b/>
          <w:sz w:val="28"/>
          <w:szCs w:val="28"/>
        </w:rPr>
      </w:pPr>
      <w:r w:rsidRPr="007D2255">
        <w:rPr>
          <w:b/>
          <w:sz w:val="28"/>
          <w:szCs w:val="28"/>
        </w:rPr>
        <w:t xml:space="preserve">СРЕДСТВА ПРЕДМЕТНО-ПРОСТРАНСТВЕННОЙ РАЗВИВАЮЩЕЙ ОБРАЗОВАТЕЛЬНОЙ СРЕДЫ В РАБОТЕ УЧИТЕЛЯ-ЛОГОПЕДА С ДЕТЬМИ С ТНР В КОНТЕКСТЕ РЕАЛИЗАЦИИ ФАОП </w:t>
      </w:r>
      <w:proofErr w:type="gramStart"/>
      <w:r w:rsidRPr="007D2255">
        <w:rPr>
          <w:b/>
          <w:sz w:val="28"/>
          <w:szCs w:val="28"/>
        </w:rPr>
        <w:t>ДО</w:t>
      </w:r>
      <w:proofErr w:type="gramEnd"/>
    </w:p>
    <w:p w:rsidR="00044BAA" w:rsidRDefault="00044BAA" w:rsidP="00FB4701">
      <w:pPr>
        <w:jc w:val="right"/>
        <w:rPr>
          <w:b/>
          <w:i/>
          <w:sz w:val="28"/>
          <w:szCs w:val="28"/>
        </w:rPr>
      </w:pPr>
      <w:r w:rsidRPr="00044BAA">
        <w:rPr>
          <w:b/>
          <w:i/>
          <w:sz w:val="28"/>
          <w:szCs w:val="28"/>
        </w:rPr>
        <w:t>Андреева Л</w:t>
      </w:r>
      <w:r>
        <w:rPr>
          <w:b/>
          <w:i/>
          <w:sz w:val="28"/>
          <w:szCs w:val="28"/>
        </w:rPr>
        <w:t xml:space="preserve">юдмила </w:t>
      </w:r>
      <w:r w:rsidR="00FB4701">
        <w:rPr>
          <w:b/>
          <w:i/>
          <w:sz w:val="28"/>
          <w:szCs w:val="28"/>
        </w:rPr>
        <w:t>Евгеньевна</w:t>
      </w:r>
      <w:r>
        <w:rPr>
          <w:b/>
          <w:i/>
          <w:sz w:val="28"/>
          <w:szCs w:val="28"/>
        </w:rPr>
        <w:t>, учитель-логопед</w:t>
      </w:r>
    </w:p>
    <w:p w:rsidR="00FB4701" w:rsidRPr="002A6F73" w:rsidRDefault="002A6F73" w:rsidP="00FB470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ГБОУ СОШ № 30 СП</w:t>
      </w:r>
      <w:r w:rsidR="00FB4701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С </w:t>
      </w:r>
      <w:r w:rsidR="00FB4701">
        <w:rPr>
          <w:b/>
          <w:i/>
          <w:sz w:val="28"/>
          <w:szCs w:val="28"/>
        </w:rPr>
        <w:t>№ 2</w:t>
      </w:r>
      <w:r>
        <w:rPr>
          <w:b/>
          <w:i/>
          <w:sz w:val="28"/>
          <w:szCs w:val="28"/>
        </w:rPr>
        <w:t>,</w:t>
      </w:r>
      <w:r w:rsidR="00FB4701">
        <w:rPr>
          <w:b/>
          <w:i/>
          <w:sz w:val="28"/>
          <w:szCs w:val="28"/>
        </w:rPr>
        <w:t xml:space="preserve">  г.о. Сызрань</w:t>
      </w:r>
    </w:p>
    <w:p w:rsidR="00052025" w:rsidRDefault="00052025" w:rsidP="00FB4701">
      <w:pPr>
        <w:jc w:val="right"/>
        <w:rPr>
          <w:b/>
          <w:i/>
          <w:sz w:val="28"/>
          <w:szCs w:val="28"/>
          <w:lang w:val="en-US"/>
        </w:rPr>
      </w:pPr>
      <w:r w:rsidRPr="00052025">
        <w:rPr>
          <w:b/>
          <w:i/>
          <w:sz w:val="28"/>
          <w:szCs w:val="28"/>
          <w:lang w:val="en-US"/>
        </w:rPr>
        <w:t>E-mail:</w:t>
      </w:r>
      <w:r>
        <w:rPr>
          <w:b/>
          <w:i/>
          <w:sz w:val="28"/>
          <w:szCs w:val="28"/>
          <w:lang w:val="en-US"/>
        </w:rPr>
        <w:t xml:space="preserve"> </w:t>
      </w:r>
      <w:hyperlink r:id="rId6" w:history="1">
        <w:r w:rsidR="00E32909" w:rsidRPr="00EF5957">
          <w:rPr>
            <w:rStyle w:val="a8"/>
            <w:b/>
            <w:i/>
            <w:sz w:val="28"/>
            <w:szCs w:val="28"/>
            <w:lang w:val="en-US"/>
          </w:rPr>
          <w:t>derek.vs.73.ru@mail.ru</w:t>
        </w:r>
      </w:hyperlink>
    </w:p>
    <w:p w:rsidR="00E32909" w:rsidRPr="00052025" w:rsidRDefault="00E32909" w:rsidP="00FB4701">
      <w:pPr>
        <w:jc w:val="right"/>
        <w:rPr>
          <w:b/>
          <w:i/>
          <w:sz w:val="28"/>
          <w:szCs w:val="28"/>
          <w:lang w:val="en-US"/>
        </w:rPr>
      </w:pPr>
    </w:p>
    <w:p w:rsidR="006169AC" w:rsidRDefault="007C61A3" w:rsidP="007D2255">
      <w:pPr>
        <w:spacing w:line="276" w:lineRule="auto"/>
        <w:ind w:firstLine="567"/>
        <w:jc w:val="both"/>
      </w:pPr>
      <w:r>
        <w:t>Модернизация о</w:t>
      </w:r>
      <w:r w:rsidRPr="007C61A3">
        <w:t>бразования предполагает достижение более высокого качества дошкольного образования посредством внедрения современных коррекционно-образовательных технологий и обновлени</w:t>
      </w:r>
      <w:r w:rsidR="00A522C0">
        <w:t>я</w:t>
      </w:r>
      <w:r w:rsidRPr="007C61A3">
        <w:t xml:space="preserve"> содержания работы с детьми, имеющими тяжел</w:t>
      </w:r>
      <w:r w:rsidR="007961DB">
        <w:t>ые нарушения</w:t>
      </w:r>
      <w:r w:rsidRPr="007C61A3">
        <w:t xml:space="preserve"> речи</w:t>
      </w:r>
      <w:r w:rsidR="00A522C0">
        <w:t>.</w:t>
      </w:r>
      <w:r w:rsidR="00785097" w:rsidRPr="00785097">
        <w:t xml:space="preserve"> </w:t>
      </w:r>
      <w:proofErr w:type="gramStart"/>
      <w:r w:rsidR="00785097" w:rsidRPr="00785097">
        <w:t>Федеральная адаптированная образовательная программа дошкольного образования для обучающихся с огран</w:t>
      </w:r>
      <w:r w:rsidR="00785097">
        <w:t>иченным возможностями здоровья (</w:t>
      </w:r>
      <w:r w:rsidR="00785097" w:rsidRPr="00785097">
        <w:t>ФАОП ДО</w:t>
      </w:r>
      <w:r w:rsidR="00785097">
        <w:t xml:space="preserve">) </w:t>
      </w:r>
      <w:r w:rsidR="002A1FCC">
        <w:t>н</w:t>
      </w:r>
      <w:r w:rsidR="00785097" w:rsidRPr="00785097">
        <w:t>аправлена на создание условий для получения дошкольного образования детьми с особыми образовательными потребностями с учетом их индивидуальных особенностей развития и состояния здоровья</w:t>
      </w:r>
      <w:r w:rsidR="002A1FCC">
        <w:t>.</w:t>
      </w:r>
      <w:proofErr w:type="gramEnd"/>
    </w:p>
    <w:p w:rsidR="007C61A3" w:rsidRDefault="00334963" w:rsidP="007D2255">
      <w:pPr>
        <w:spacing w:line="276" w:lineRule="auto"/>
        <w:ind w:firstLine="567"/>
        <w:jc w:val="both"/>
      </w:pPr>
      <w:r>
        <w:t xml:space="preserve"> </w:t>
      </w:r>
      <w:r w:rsidR="006169AC" w:rsidRPr="006169AC">
        <w:t>Развитие речи детей с ТНР и коррекция речевых нарушений возможно только в условиях реализации программы коррекционно-развивающей работы</w:t>
      </w:r>
      <w:r w:rsidR="006169AC">
        <w:t xml:space="preserve">. </w:t>
      </w:r>
      <w:r w:rsidR="00260B1C" w:rsidRPr="00260B1C">
        <w:t>Основной целью коррекционно-развивающей работы учителя логопеда с детьми с ТНР явля</w:t>
      </w:r>
      <w:r w:rsidR="00260B1C">
        <w:t>е</w:t>
      </w:r>
      <w:r w:rsidR="00260B1C" w:rsidRPr="00260B1C">
        <w:t>тся системн</w:t>
      </w:r>
      <w:r w:rsidR="00260B1C">
        <w:t>ое</w:t>
      </w:r>
      <w:r w:rsidR="00260B1C" w:rsidRPr="00260B1C">
        <w:t xml:space="preserve"> и разностороннее развитие речи и коррекци</w:t>
      </w:r>
      <w:r w:rsidR="00260B1C">
        <w:t xml:space="preserve">я </w:t>
      </w:r>
      <w:r w:rsidR="00260B1C" w:rsidRPr="00260B1C">
        <w:t xml:space="preserve"> речевых дефектов</w:t>
      </w:r>
      <w:r w:rsidR="00260B1C">
        <w:t xml:space="preserve"> </w:t>
      </w:r>
      <w:r w:rsidR="00260B1C" w:rsidRPr="00E602CD">
        <w:t xml:space="preserve">с учетом уровня речевого развития, механизма, структуры речевого дефекта у </w:t>
      </w:r>
      <w:r w:rsidR="00260B1C">
        <w:t>детей</w:t>
      </w:r>
      <w:r w:rsidR="00260B1C" w:rsidRPr="00E602CD">
        <w:t xml:space="preserve"> с ТНР</w:t>
      </w:r>
      <w:r w:rsidR="00260B1C">
        <w:t>.</w:t>
      </w:r>
    </w:p>
    <w:p w:rsidR="00826B38" w:rsidRDefault="00643389" w:rsidP="007D2255">
      <w:pPr>
        <w:spacing w:line="276" w:lineRule="auto"/>
        <w:ind w:firstLine="567"/>
        <w:jc w:val="both"/>
      </w:pPr>
      <w:r>
        <w:t>«</w:t>
      </w:r>
      <w:r w:rsidR="00A36571" w:rsidRPr="00A36571">
        <w:t>На результаты освоения программ</w:t>
      </w:r>
      <w:r w:rsidR="00A36571">
        <w:t>ы</w:t>
      </w:r>
      <w:r w:rsidR="00A36571" w:rsidRPr="00A36571">
        <w:t xml:space="preserve"> коррекционной работы оказывает влияние состояние компонентов языковой системы и уровень речевого развития детей</w:t>
      </w:r>
      <w:r w:rsidR="00826B38">
        <w:t xml:space="preserve"> с ТНР:</w:t>
      </w:r>
    </w:p>
    <w:p w:rsidR="00826B38" w:rsidRDefault="00826B38" w:rsidP="007D2255">
      <w:pPr>
        <w:spacing w:line="276" w:lineRule="auto"/>
        <w:ind w:firstLine="567"/>
        <w:jc w:val="both"/>
      </w:pPr>
      <w:r>
        <w:t xml:space="preserve">- </w:t>
      </w:r>
      <w:r w:rsidRPr="00E602CD">
        <w:t>I уровень; II уровень; III уровень, IV уровень</w:t>
      </w:r>
      <w:r>
        <w:t>;</w:t>
      </w:r>
    </w:p>
    <w:p w:rsidR="00292BCB" w:rsidRDefault="00292BCB" w:rsidP="007D2255">
      <w:pPr>
        <w:spacing w:line="276" w:lineRule="auto"/>
        <w:ind w:firstLine="567"/>
        <w:jc w:val="both"/>
      </w:pPr>
      <w:r>
        <w:t>- ф</w:t>
      </w:r>
      <w:r w:rsidRPr="00E602CD">
        <w:t>онетико-фонематическое недоразвитие речи (ФФН)</w:t>
      </w:r>
      <w:r>
        <w:t>;</w:t>
      </w:r>
    </w:p>
    <w:p w:rsidR="00230713" w:rsidRDefault="00826B38" w:rsidP="007D2255">
      <w:pPr>
        <w:spacing w:line="276" w:lineRule="auto"/>
        <w:ind w:firstLine="567"/>
        <w:jc w:val="both"/>
      </w:pPr>
      <w:r>
        <w:t xml:space="preserve">-  </w:t>
      </w:r>
      <w:r w:rsidRPr="00E602CD">
        <w:t>механизм</w:t>
      </w:r>
      <w:r w:rsidR="00292BCB">
        <w:t xml:space="preserve"> </w:t>
      </w:r>
      <w:r w:rsidRPr="00E602CD">
        <w:t>и вид речевой патологии</w:t>
      </w:r>
      <w:r w:rsidR="00292BCB">
        <w:t xml:space="preserve"> (</w:t>
      </w:r>
      <w:proofErr w:type="spellStart"/>
      <w:r w:rsidR="00292BCB" w:rsidRPr="00E602CD">
        <w:t>анартрия</w:t>
      </w:r>
      <w:proofErr w:type="spellEnd"/>
      <w:r w:rsidR="00292BCB" w:rsidRPr="00E602CD">
        <w:t xml:space="preserve">, дизартрия, алалия, афазия, </w:t>
      </w:r>
      <w:proofErr w:type="spellStart"/>
      <w:r w:rsidR="00292BCB" w:rsidRPr="00E602CD">
        <w:t>ринолалия</w:t>
      </w:r>
      <w:proofErr w:type="spellEnd"/>
      <w:r w:rsidR="00292BCB" w:rsidRPr="00E602CD">
        <w:t>, заикание</w:t>
      </w:r>
      <w:r w:rsidR="00292BCB">
        <w:t>)</w:t>
      </w:r>
      <w:r w:rsidR="00643389">
        <w:t>»</w:t>
      </w:r>
      <w:r w:rsidR="00596040">
        <w:t xml:space="preserve"> [</w:t>
      </w:r>
      <w:r w:rsidR="00AB64E8">
        <w:t>4</w:t>
      </w:r>
      <w:r w:rsidR="00596040">
        <w:t>, с. 36]</w:t>
      </w:r>
      <w:r w:rsidR="00494FF1">
        <w:t>.</w:t>
      </w:r>
    </w:p>
    <w:p w:rsidR="00494FF1" w:rsidRDefault="00A5485A" w:rsidP="007D2255">
      <w:pPr>
        <w:spacing w:line="276" w:lineRule="auto"/>
        <w:ind w:firstLine="567"/>
        <w:jc w:val="both"/>
      </w:pPr>
      <w:r w:rsidRPr="00A5485A">
        <w:t>Дети с первым уровнем речевого развития не владеют фразовой речью</w:t>
      </w:r>
      <w:r>
        <w:t>,</w:t>
      </w:r>
      <w:r w:rsidRPr="00A5485A">
        <w:t xml:space="preserve"> поэтому их необходимо обучать пониманию речи</w:t>
      </w:r>
      <w:r>
        <w:t>,</w:t>
      </w:r>
      <w:r w:rsidRPr="00A5485A">
        <w:t xml:space="preserve"> формировать активную подражательную речевую деятельность</w:t>
      </w:r>
      <w:r>
        <w:t>.</w:t>
      </w:r>
      <w:r w:rsidR="008E697F">
        <w:t xml:space="preserve"> В результате</w:t>
      </w:r>
      <w:r w:rsidR="0077224F" w:rsidRPr="0077224F">
        <w:t xml:space="preserve"> </w:t>
      </w:r>
      <w:r w:rsidR="008E697F">
        <w:t>д</w:t>
      </w:r>
      <w:r w:rsidR="0077224F" w:rsidRPr="0077224F">
        <w:t xml:space="preserve">ети </w:t>
      </w:r>
      <w:r w:rsidR="00AF5600">
        <w:t>могут</w:t>
      </w:r>
      <w:r w:rsidR="0077224F" w:rsidRPr="0077224F">
        <w:t xml:space="preserve"> соотносить предметы и действия с их словесным обозначением, понимать обобщающ</w:t>
      </w:r>
      <w:r w:rsidR="0077224F">
        <w:t>и</w:t>
      </w:r>
      <w:r w:rsidR="0077224F" w:rsidRPr="0077224F">
        <w:t>е значени</w:t>
      </w:r>
      <w:r w:rsidR="0077224F">
        <w:t>я</w:t>
      </w:r>
      <w:r w:rsidR="0077224F" w:rsidRPr="0077224F">
        <w:t xml:space="preserve"> слов</w:t>
      </w:r>
      <w:r w:rsidR="0077224F">
        <w:t>.</w:t>
      </w:r>
      <w:r w:rsidR="00DA570F" w:rsidRPr="00DA570F">
        <w:t xml:space="preserve"> В активном и пассивном словаре накоплены слова, обозначающие предметы бытового окружения ребёнка и действия</w:t>
      </w:r>
      <w:r w:rsidR="00DA570F">
        <w:t>,</w:t>
      </w:r>
      <w:r w:rsidR="00DA570F" w:rsidRPr="00DA570F">
        <w:t xml:space="preserve"> регулярно совершаемые им с целью самообслуживания</w:t>
      </w:r>
      <w:r w:rsidR="00DA570F">
        <w:t>.</w:t>
      </w:r>
      <w:r w:rsidR="008E697F" w:rsidRPr="008E697F">
        <w:t xml:space="preserve"> </w:t>
      </w:r>
      <w:r w:rsidR="008E697F">
        <w:t>В к</w:t>
      </w:r>
      <w:r w:rsidR="008E697F" w:rsidRPr="008E697F">
        <w:t>оммуникации с окружающими людьми дети должны проявлять потребност</w:t>
      </w:r>
      <w:r w:rsidR="008E697F">
        <w:t>ь</w:t>
      </w:r>
      <w:r w:rsidR="008E697F" w:rsidRPr="008E697F">
        <w:t xml:space="preserve"> общаться</w:t>
      </w:r>
      <w:r w:rsidR="008E697F">
        <w:t>,</w:t>
      </w:r>
      <w:r w:rsidR="008E697F" w:rsidRPr="008E697F">
        <w:t xml:space="preserve"> используя </w:t>
      </w:r>
      <w:r w:rsidR="008E697F">
        <w:t>простейшие</w:t>
      </w:r>
      <w:r w:rsidR="008E697F" w:rsidRPr="008E697F">
        <w:t xml:space="preserve"> </w:t>
      </w:r>
      <w:proofErr w:type="spellStart"/>
      <w:proofErr w:type="gramStart"/>
      <w:r w:rsidR="008E697F" w:rsidRPr="008E697F">
        <w:t>двух-трёхсловные</w:t>
      </w:r>
      <w:proofErr w:type="spellEnd"/>
      <w:proofErr w:type="gramEnd"/>
      <w:r w:rsidR="008E697F" w:rsidRPr="008E697F">
        <w:t xml:space="preserve"> предложения</w:t>
      </w:r>
      <w:r w:rsidR="008E697F">
        <w:t>.</w:t>
      </w:r>
      <w:r w:rsidR="00B67D5E" w:rsidRPr="00B67D5E">
        <w:t xml:space="preserve"> На данном </w:t>
      </w:r>
      <w:r w:rsidR="00B67D5E">
        <w:t>этапе приветствуются любые рече</w:t>
      </w:r>
      <w:r w:rsidR="00B67D5E" w:rsidRPr="00B67D5E">
        <w:t>звуковые выражения словесной деятельности</w:t>
      </w:r>
      <w:r w:rsidR="00B67D5E">
        <w:t>.</w:t>
      </w:r>
    </w:p>
    <w:p w:rsidR="00E629B9" w:rsidRDefault="00E629B9" w:rsidP="007D2255">
      <w:pPr>
        <w:spacing w:line="276" w:lineRule="auto"/>
        <w:ind w:firstLine="567"/>
        <w:jc w:val="both"/>
      </w:pPr>
      <w:r w:rsidRPr="00E629B9">
        <w:t>Коррекционно-развивающ</w:t>
      </w:r>
      <w:r w:rsidR="007961DB">
        <w:t>ая</w:t>
      </w:r>
      <w:r w:rsidRPr="00E629B9">
        <w:t xml:space="preserve"> работа с детьми со вторым уровнем речевого развития осуществляется по нескольким направлениям</w:t>
      </w:r>
      <w:r>
        <w:t>:</w:t>
      </w:r>
    </w:p>
    <w:p w:rsidR="00E629B9" w:rsidRDefault="00E629B9" w:rsidP="007D2255">
      <w:pPr>
        <w:spacing w:line="276" w:lineRule="auto"/>
        <w:ind w:firstLine="567"/>
        <w:jc w:val="both"/>
      </w:pPr>
      <w:r>
        <w:t xml:space="preserve">- </w:t>
      </w:r>
      <w:r w:rsidR="00A26B28" w:rsidRPr="00D54948">
        <w:t>развитие понимания речи</w:t>
      </w:r>
      <w:r w:rsidR="00A26B28">
        <w:t>;</w:t>
      </w:r>
    </w:p>
    <w:p w:rsidR="00A26B28" w:rsidRDefault="00A26B28" w:rsidP="007D2255">
      <w:pPr>
        <w:spacing w:line="276" w:lineRule="auto"/>
        <w:ind w:firstLine="567"/>
        <w:jc w:val="both"/>
      </w:pPr>
      <w:r>
        <w:t xml:space="preserve">- </w:t>
      </w:r>
      <w:r w:rsidR="00B74A2F" w:rsidRPr="00D54948">
        <w:t>активизация речевой деятельности и развитие лексико-грамматических средств языка</w:t>
      </w:r>
      <w:r w:rsidR="00B74A2F">
        <w:t>;</w:t>
      </w:r>
    </w:p>
    <w:p w:rsidR="00A4360B" w:rsidRDefault="00B74A2F" w:rsidP="007D2255">
      <w:pPr>
        <w:spacing w:line="276" w:lineRule="auto"/>
        <w:ind w:firstLine="567"/>
        <w:jc w:val="both"/>
      </w:pPr>
      <w:r>
        <w:t xml:space="preserve">- </w:t>
      </w:r>
      <w:r w:rsidRPr="00D54948">
        <w:t>развитие самостоятельной фразовой речи</w:t>
      </w:r>
      <w:r w:rsidR="008D1A62">
        <w:t>;</w:t>
      </w:r>
    </w:p>
    <w:p w:rsidR="008D1A62" w:rsidRDefault="008D1A62" w:rsidP="007D2255">
      <w:pPr>
        <w:spacing w:line="276" w:lineRule="auto"/>
        <w:ind w:firstLine="567"/>
        <w:jc w:val="both"/>
      </w:pPr>
      <w:r>
        <w:t xml:space="preserve">- </w:t>
      </w:r>
      <w:r w:rsidRPr="00D54948">
        <w:t>развитие произносительной стороны речи</w:t>
      </w:r>
      <w:r>
        <w:t>.</w:t>
      </w:r>
    </w:p>
    <w:p w:rsidR="008D1A62" w:rsidRDefault="00426D5A" w:rsidP="007D2255">
      <w:pPr>
        <w:spacing w:line="276" w:lineRule="auto"/>
        <w:ind w:firstLine="567"/>
        <w:jc w:val="both"/>
      </w:pPr>
      <w:r w:rsidRPr="00426D5A">
        <w:t>В результате обучения дети осваивают первоначальные навыки слов</w:t>
      </w:r>
      <w:r>
        <w:t>о</w:t>
      </w:r>
      <w:r w:rsidRPr="00426D5A">
        <w:t>изменения и словообразовани</w:t>
      </w:r>
      <w:r>
        <w:t>я</w:t>
      </w:r>
      <w:r w:rsidRPr="00426D5A">
        <w:t>, усваивают модели простых предложений, могут употреблять в речи простые предлоги</w:t>
      </w:r>
      <w:r>
        <w:t>, составля</w:t>
      </w:r>
      <w:r w:rsidRPr="00426D5A">
        <w:t>т</w:t>
      </w:r>
      <w:r>
        <w:t>ь</w:t>
      </w:r>
      <w:r w:rsidRPr="00426D5A">
        <w:t xml:space="preserve"> из простых предложений короткие рассказы</w:t>
      </w:r>
      <w:r>
        <w:t xml:space="preserve">, </w:t>
      </w:r>
      <w:r w:rsidR="00D17481">
        <w:t>м</w:t>
      </w:r>
      <w:r w:rsidR="00D17481" w:rsidRPr="00D17481">
        <w:t xml:space="preserve">огут заучивать двустишие и </w:t>
      </w:r>
      <w:proofErr w:type="spellStart"/>
      <w:r w:rsidR="00D17481" w:rsidRPr="00D17481">
        <w:t>потешки</w:t>
      </w:r>
      <w:proofErr w:type="spellEnd"/>
      <w:r w:rsidR="00D17481">
        <w:t xml:space="preserve">, </w:t>
      </w:r>
      <w:r w:rsidR="00C01B82">
        <w:t>у</w:t>
      </w:r>
      <w:r w:rsidR="00C01B82" w:rsidRPr="00C01B82">
        <w:t xml:space="preserve"> них формируется правильн</w:t>
      </w:r>
      <w:r w:rsidR="00C01B82">
        <w:t>ая</w:t>
      </w:r>
      <w:r w:rsidR="00C01B82" w:rsidRPr="00C01B82">
        <w:t xml:space="preserve"> </w:t>
      </w:r>
      <w:proofErr w:type="spellStart"/>
      <w:r w:rsidR="00C01B82" w:rsidRPr="00C01B82">
        <w:t>звукослоговая</w:t>
      </w:r>
      <w:proofErr w:type="spellEnd"/>
      <w:r w:rsidR="00C01B82" w:rsidRPr="00C01B82">
        <w:t xml:space="preserve"> структура слова</w:t>
      </w:r>
      <w:r w:rsidR="00C01B82">
        <w:t>.</w:t>
      </w:r>
    </w:p>
    <w:p w:rsidR="00C01B82" w:rsidRDefault="00401062" w:rsidP="007D2255">
      <w:pPr>
        <w:spacing w:line="276" w:lineRule="auto"/>
        <w:ind w:firstLine="567"/>
        <w:jc w:val="both"/>
      </w:pPr>
      <w:r w:rsidRPr="00401062">
        <w:lastRenderedPageBreak/>
        <w:t>Количество направлений коррекционно-развивающей работы с детьми с третьим уровнем речевого развития расширяется</w:t>
      </w:r>
      <w:r>
        <w:t>:</w:t>
      </w:r>
    </w:p>
    <w:p w:rsidR="00401062" w:rsidRDefault="00401062" w:rsidP="007D2255">
      <w:pPr>
        <w:spacing w:line="276" w:lineRule="auto"/>
        <w:ind w:firstLine="567"/>
        <w:jc w:val="both"/>
      </w:pPr>
      <w:r>
        <w:t>- с</w:t>
      </w:r>
      <w:r w:rsidRPr="00D54948">
        <w:t>овершенствование понимания речи</w:t>
      </w:r>
      <w:r>
        <w:t>;</w:t>
      </w:r>
    </w:p>
    <w:p w:rsidR="00401062" w:rsidRDefault="00401062" w:rsidP="007D2255">
      <w:pPr>
        <w:spacing w:line="276" w:lineRule="auto"/>
        <w:ind w:firstLine="567"/>
        <w:jc w:val="both"/>
      </w:pPr>
      <w:r>
        <w:t>- р</w:t>
      </w:r>
      <w:r w:rsidRPr="00D54948">
        <w:t>азвитие умения дифференцировать на слух оппозиционные звуки речи</w:t>
      </w:r>
      <w:r>
        <w:t>;</w:t>
      </w:r>
    </w:p>
    <w:p w:rsidR="00401062" w:rsidRDefault="00401062" w:rsidP="007D2255">
      <w:pPr>
        <w:spacing w:line="276" w:lineRule="auto"/>
        <w:ind w:firstLine="567"/>
        <w:jc w:val="both"/>
      </w:pPr>
      <w:r>
        <w:t>- з</w:t>
      </w:r>
      <w:r w:rsidRPr="00D54948">
        <w:t>акрепление навыков звукового анализа и синтеза</w:t>
      </w:r>
      <w:r>
        <w:t>;</w:t>
      </w:r>
    </w:p>
    <w:p w:rsidR="00401062" w:rsidRDefault="00401062" w:rsidP="007D2255">
      <w:pPr>
        <w:spacing w:line="276" w:lineRule="auto"/>
        <w:ind w:firstLine="567"/>
        <w:jc w:val="both"/>
      </w:pPr>
      <w:r>
        <w:t>- о</w:t>
      </w:r>
      <w:r w:rsidRPr="00D54948">
        <w:t>бучение элементам грамоты</w:t>
      </w:r>
      <w:r w:rsidR="00C96747">
        <w:t>;</w:t>
      </w:r>
    </w:p>
    <w:p w:rsidR="00C96747" w:rsidRDefault="00C96747" w:rsidP="007D2255">
      <w:pPr>
        <w:spacing w:line="276" w:lineRule="auto"/>
        <w:ind w:firstLine="567"/>
        <w:jc w:val="both"/>
      </w:pPr>
      <w:r>
        <w:t>- р</w:t>
      </w:r>
      <w:r w:rsidRPr="00D54948">
        <w:t>азвитие лексико-грамматических средств языка</w:t>
      </w:r>
      <w:r>
        <w:t>;</w:t>
      </w:r>
    </w:p>
    <w:p w:rsidR="00C96747" w:rsidRDefault="00C96747" w:rsidP="007D2255">
      <w:pPr>
        <w:spacing w:line="276" w:lineRule="auto"/>
        <w:ind w:firstLine="567"/>
        <w:jc w:val="both"/>
      </w:pPr>
      <w:r>
        <w:t>-</w:t>
      </w:r>
      <w:r w:rsidRPr="00D54948">
        <w:t xml:space="preserve"> </w:t>
      </w:r>
      <w:r>
        <w:t>з</w:t>
      </w:r>
      <w:r w:rsidRPr="00D54948">
        <w:t>акрепление произношения многосложных слов с различными вариантами стечения согласных звуков</w:t>
      </w:r>
      <w:r>
        <w:t>.</w:t>
      </w:r>
    </w:p>
    <w:p w:rsidR="00992A3F" w:rsidRDefault="007F35C5" w:rsidP="007D2255">
      <w:pPr>
        <w:spacing w:line="276" w:lineRule="auto"/>
        <w:ind w:firstLine="567"/>
        <w:jc w:val="both"/>
      </w:pPr>
      <w:r w:rsidRPr="007F35C5">
        <w:t>Коррекционно-развивающ</w:t>
      </w:r>
      <w:r>
        <w:t>ая</w:t>
      </w:r>
      <w:r w:rsidRPr="007F35C5">
        <w:t xml:space="preserve"> работ</w:t>
      </w:r>
      <w:r>
        <w:t>а</w:t>
      </w:r>
      <w:r w:rsidRPr="007F35C5">
        <w:t xml:space="preserve"> с детьми с четвёртым уровнем речевого развития осуществляется по</w:t>
      </w:r>
      <w:r>
        <w:t xml:space="preserve"> </w:t>
      </w:r>
      <w:r w:rsidRPr="007F35C5">
        <w:t>следующ</w:t>
      </w:r>
      <w:r>
        <w:t>и</w:t>
      </w:r>
      <w:r w:rsidRPr="007F35C5">
        <w:t>м направлени</w:t>
      </w:r>
      <w:r>
        <w:t>я</w:t>
      </w:r>
      <w:r w:rsidRPr="007F35C5">
        <w:t>м</w:t>
      </w:r>
      <w:r>
        <w:t>:</w:t>
      </w:r>
    </w:p>
    <w:p w:rsidR="007F35C5" w:rsidRDefault="007F35C5" w:rsidP="007D2255">
      <w:pPr>
        <w:spacing w:line="276" w:lineRule="auto"/>
        <w:ind w:firstLine="567"/>
        <w:jc w:val="both"/>
      </w:pPr>
      <w:r>
        <w:t xml:space="preserve">- </w:t>
      </w:r>
      <w:r w:rsidR="005161D7">
        <w:t>с</w:t>
      </w:r>
      <w:r w:rsidR="005161D7" w:rsidRPr="00D54948">
        <w:t>овершенствование лексико-грамматических средств языка</w:t>
      </w:r>
      <w:r w:rsidR="005161D7">
        <w:t>;</w:t>
      </w:r>
    </w:p>
    <w:p w:rsidR="00C96747" w:rsidRDefault="005161D7" w:rsidP="007D2255">
      <w:pPr>
        <w:spacing w:line="276" w:lineRule="auto"/>
        <w:ind w:firstLine="567"/>
        <w:jc w:val="both"/>
      </w:pPr>
      <w:r>
        <w:t>- р</w:t>
      </w:r>
      <w:r w:rsidRPr="00D54948">
        <w:t>азвитие самостоятельной развернутой фразовой речи</w:t>
      </w:r>
      <w:r>
        <w:t>;</w:t>
      </w:r>
    </w:p>
    <w:p w:rsidR="005161D7" w:rsidRDefault="005161D7" w:rsidP="007D2255">
      <w:pPr>
        <w:spacing w:line="276" w:lineRule="auto"/>
        <w:ind w:firstLine="567"/>
        <w:jc w:val="both"/>
      </w:pPr>
      <w:r>
        <w:t>- с</w:t>
      </w:r>
      <w:r w:rsidRPr="00D54948">
        <w:t>овершенствование связной речи</w:t>
      </w:r>
      <w:r w:rsidR="00676E0B">
        <w:t>;</w:t>
      </w:r>
    </w:p>
    <w:p w:rsidR="00676E0B" w:rsidRDefault="00676E0B" w:rsidP="007D2255">
      <w:pPr>
        <w:spacing w:line="276" w:lineRule="auto"/>
        <w:ind w:firstLine="567"/>
        <w:jc w:val="both"/>
      </w:pPr>
      <w:r>
        <w:t>- с</w:t>
      </w:r>
      <w:r w:rsidRPr="00D54948">
        <w:t>овершенствование произносительной стороны речи</w:t>
      </w:r>
      <w:r>
        <w:t>;</w:t>
      </w:r>
    </w:p>
    <w:p w:rsidR="00676E0B" w:rsidRDefault="00676E0B" w:rsidP="007D2255">
      <w:pPr>
        <w:spacing w:line="276" w:lineRule="auto"/>
        <w:ind w:firstLine="567"/>
        <w:jc w:val="both"/>
      </w:pPr>
      <w:r>
        <w:t>- п</w:t>
      </w:r>
      <w:r w:rsidRPr="00D54948">
        <w:t>одготовка к овладению элементарными навыками письма и чтения</w:t>
      </w:r>
      <w:r>
        <w:t>.</w:t>
      </w:r>
    </w:p>
    <w:p w:rsidR="004C2543" w:rsidRDefault="00643389" w:rsidP="007D2255">
      <w:pPr>
        <w:spacing w:line="276" w:lineRule="auto"/>
        <w:ind w:firstLine="567"/>
        <w:jc w:val="both"/>
      </w:pPr>
      <w:r>
        <w:t>«</w:t>
      </w:r>
      <w:r w:rsidR="008F10E6">
        <w:t xml:space="preserve">В ФАОП </w:t>
      </w:r>
      <w:proofErr w:type="gramStart"/>
      <w:r w:rsidR="000D5C92">
        <w:t>ДО</w:t>
      </w:r>
      <w:proofErr w:type="gramEnd"/>
      <w:r w:rsidR="000D5C92">
        <w:t xml:space="preserve"> </w:t>
      </w:r>
      <w:proofErr w:type="gramStart"/>
      <w:r w:rsidR="000D5C92" w:rsidRPr="000D5C92">
        <w:t>сформулированы</w:t>
      </w:r>
      <w:proofErr w:type="gramEnd"/>
      <w:r w:rsidR="000D5C92" w:rsidRPr="000D5C92">
        <w:t xml:space="preserve"> общие ориентиры на результаты реализации программы коррекци</w:t>
      </w:r>
      <w:r w:rsidR="000D5C92">
        <w:t>онно-развивающей работы учителя-</w:t>
      </w:r>
      <w:r w:rsidR="000D5C92" w:rsidRPr="000D5C92">
        <w:t>логопеда с детьми с ТНР</w:t>
      </w:r>
      <w:r w:rsidR="000D5C92">
        <w:t>:</w:t>
      </w:r>
    </w:p>
    <w:p w:rsidR="000D5C92" w:rsidRDefault="000D5C92" w:rsidP="007D2255">
      <w:pPr>
        <w:spacing w:line="276" w:lineRule="auto"/>
        <w:ind w:firstLine="567"/>
        <w:jc w:val="both"/>
      </w:pPr>
      <w:r>
        <w:t xml:space="preserve">- </w:t>
      </w:r>
      <w:proofErr w:type="spellStart"/>
      <w:r w:rsidRPr="00E602CD">
        <w:t>сформированность</w:t>
      </w:r>
      <w:proofErr w:type="spellEnd"/>
      <w:r w:rsidRPr="00E602CD">
        <w:t xml:space="preserve"> фонетического компонента языковой способности в соответствии с онтогенетическими закономерностями его становления</w:t>
      </w:r>
      <w:r>
        <w:t>;</w:t>
      </w:r>
    </w:p>
    <w:p w:rsidR="000D5C92" w:rsidRDefault="000D5C92" w:rsidP="007D2255">
      <w:pPr>
        <w:spacing w:line="276" w:lineRule="auto"/>
        <w:ind w:firstLine="567"/>
        <w:jc w:val="both"/>
      </w:pPr>
      <w:r>
        <w:t xml:space="preserve">- </w:t>
      </w:r>
      <w:r w:rsidR="00BF7DD7" w:rsidRPr="00E602CD">
        <w:t>совершенствование лексического, морфологического, синтаксического, семантического компонентов языковой способности</w:t>
      </w:r>
      <w:r w:rsidR="00BF7DD7">
        <w:t>;</w:t>
      </w:r>
    </w:p>
    <w:p w:rsidR="00BF7DD7" w:rsidRDefault="00BF7DD7" w:rsidP="007D2255">
      <w:pPr>
        <w:spacing w:line="276" w:lineRule="auto"/>
        <w:ind w:firstLine="567"/>
        <w:jc w:val="both"/>
      </w:pPr>
      <w:r>
        <w:t xml:space="preserve">- </w:t>
      </w:r>
      <w:r w:rsidRPr="00E602CD">
        <w:t>овладение арсеналом языковых единиц различных уровней, усвоение правил их использования в речевой деятельности</w:t>
      </w:r>
      <w:r>
        <w:t>;</w:t>
      </w:r>
    </w:p>
    <w:p w:rsidR="00BF7DD7" w:rsidRDefault="00BF7DD7" w:rsidP="007D2255">
      <w:pPr>
        <w:spacing w:line="276" w:lineRule="auto"/>
        <w:ind w:firstLine="567"/>
        <w:jc w:val="both"/>
      </w:pPr>
      <w:r>
        <w:t xml:space="preserve">- </w:t>
      </w:r>
      <w:proofErr w:type="spellStart"/>
      <w:r>
        <w:t>с</w:t>
      </w:r>
      <w:r w:rsidRPr="00E602CD">
        <w:t>формированность</w:t>
      </w:r>
      <w:proofErr w:type="spellEnd"/>
      <w:r w:rsidRPr="00E602CD"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</w:t>
      </w:r>
      <w:r>
        <w:t>;</w:t>
      </w:r>
    </w:p>
    <w:p w:rsidR="00BF7DD7" w:rsidRDefault="00BF7DD7" w:rsidP="007D2255">
      <w:pPr>
        <w:spacing w:line="276" w:lineRule="auto"/>
        <w:ind w:firstLine="567"/>
        <w:jc w:val="both"/>
      </w:pPr>
      <w:r>
        <w:t xml:space="preserve">- </w:t>
      </w:r>
      <w:proofErr w:type="spellStart"/>
      <w:r w:rsidRPr="00E602CD">
        <w:t>сформированность</w:t>
      </w:r>
      <w:proofErr w:type="spellEnd"/>
      <w:r w:rsidRPr="00E602CD">
        <w:t xml:space="preserve"> социально-коммуникативных навыков</w:t>
      </w:r>
      <w:r>
        <w:t>;</w:t>
      </w:r>
    </w:p>
    <w:p w:rsidR="00BF7DD7" w:rsidRDefault="00BF7DD7" w:rsidP="007D2255">
      <w:pPr>
        <w:spacing w:line="276" w:lineRule="auto"/>
        <w:ind w:firstLine="567"/>
        <w:jc w:val="both"/>
      </w:pPr>
      <w:r>
        <w:t xml:space="preserve">- </w:t>
      </w:r>
      <w:proofErr w:type="spellStart"/>
      <w:r w:rsidRPr="00E602CD">
        <w:t>сформированность</w:t>
      </w:r>
      <w:proofErr w:type="spellEnd"/>
      <w:r w:rsidRPr="00E602CD">
        <w:t xml:space="preserve"> психофизиологического, психологического и языкового уровней, обеспечивающих в будущем овладение чтением и письмом</w:t>
      </w:r>
      <w:r w:rsidR="00643389">
        <w:t>»</w:t>
      </w:r>
      <w:r w:rsidR="00654CD6">
        <w:t xml:space="preserve"> [</w:t>
      </w:r>
      <w:r w:rsidR="00AB64E8">
        <w:t>4</w:t>
      </w:r>
      <w:r w:rsidR="00654CD6">
        <w:t>, с. 53]</w:t>
      </w:r>
      <w:r>
        <w:t>.</w:t>
      </w:r>
    </w:p>
    <w:p w:rsidR="001F04D3" w:rsidRDefault="005C1ED7" w:rsidP="007D2255">
      <w:pPr>
        <w:spacing w:line="276" w:lineRule="auto"/>
        <w:ind w:firstLine="567"/>
        <w:jc w:val="both"/>
      </w:pPr>
      <w:r w:rsidRPr="005C1ED7">
        <w:t>Однако добиться таких результатов можно</w:t>
      </w:r>
      <w:r>
        <w:t>,</w:t>
      </w:r>
      <w:r w:rsidRPr="005C1ED7">
        <w:t xml:space="preserve"> только если будут созданы специальные условия для получения образования детьми с </w:t>
      </w:r>
      <w:r>
        <w:t>ТНР.</w:t>
      </w:r>
      <w:r w:rsidR="00587E4C">
        <w:t xml:space="preserve"> </w:t>
      </w:r>
      <w:r w:rsidR="001540AA" w:rsidRPr="001540AA">
        <w:t>Одним из важнейших условий является создание предметно-пространственной развивающе</w:t>
      </w:r>
      <w:r w:rsidR="001540AA">
        <w:t>й</w:t>
      </w:r>
      <w:r w:rsidR="001540AA" w:rsidRPr="001540AA">
        <w:t xml:space="preserve"> образовательной среды </w:t>
      </w:r>
      <w:r w:rsidR="00894ABE">
        <w:t xml:space="preserve"> </w:t>
      </w:r>
      <w:r w:rsidR="001540AA" w:rsidRPr="001540AA">
        <w:t>с учётом психофизиологических и речевых особенност</w:t>
      </w:r>
      <w:r w:rsidR="001540AA">
        <w:t>ей</w:t>
      </w:r>
      <w:r w:rsidR="001540AA" w:rsidRPr="001540AA">
        <w:t xml:space="preserve"> развития детей с ТНР</w:t>
      </w:r>
      <w:r w:rsidR="001540AA">
        <w:t>.</w:t>
      </w:r>
      <w:r w:rsidR="00360CA4">
        <w:t xml:space="preserve"> </w:t>
      </w:r>
      <w:r w:rsidR="00616B3C" w:rsidRPr="00616B3C">
        <w:t>В коррекци</w:t>
      </w:r>
      <w:r w:rsidR="00616B3C">
        <w:t>онно-развивающей работе учителя-</w:t>
      </w:r>
      <w:r w:rsidR="00616B3C" w:rsidRPr="00616B3C">
        <w:t>логопеда необходимо использовать специальны</w:t>
      </w:r>
      <w:r w:rsidR="00616B3C">
        <w:t>е</w:t>
      </w:r>
      <w:r w:rsidR="00616B3C" w:rsidRPr="00616B3C">
        <w:t xml:space="preserve"> дидактические пособия и технологии</w:t>
      </w:r>
      <w:r w:rsidR="00616B3C">
        <w:t>,</w:t>
      </w:r>
      <w:r w:rsidR="00616B3C" w:rsidRPr="00616B3C">
        <w:t xml:space="preserve"> стимулирующие развитие у детей активной речи</w:t>
      </w:r>
      <w:r w:rsidR="00616B3C">
        <w:t xml:space="preserve">, </w:t>
      </w:r>
      <w:r w:rsidR="004E4C10">
        <w:t>п</w:t>
      </w:r>
      <w:r w:rsidR="004E4C10" w:rsidRPr="004E4C10">
        <w:t>овышающи</w:t>
      </w:r>
      <w:r w:rsidR="004E4C10">
        <w:t>е</w:t>
      </w:r>
      <w:r w:rsidR="004E4C10" w:rsidRPr="004E4C10">
        <w:t xml:space="preserve"> у них интерес к образовательной деятельности</w:t>
      </w:r>
      <w:r w:rsidR="004E4C10">
        <w:t>.</w:t>
      </w:r>
    </w:p>
    <w:p w:rsidR="00A25992" w:rsidRDefault="00643389" w:rsidP="007D2255">
      <w:pPr>
        <w:spacing w:line="276" w:lineRule="auto"/>
        <w:ind w:firstLine="567"/>
        <w:jc w:val="both"/>
      </w:pPr>
      <w:proofErr w:type="gramStart"/>
      <w:r>
        <w:t>«</w:t>
      </w:r>
      <w:r w:rsidR="00573E95" w:rsidRPr="00573E95">
        <w:t xml:space="preserve">Использование игровых дидактических пособий </w:t>
      </w:r>
      <w:r w:rsidR="00573E95">
        <w:t xml:space="preserve">как средства </w:t>
      </w:r>
      <w:r w:rsidR="00866D35" w:rsidRPr="001540AA">
        <w:t>предметно-пространственной развивающе</w:t>
      </w:r>
      <w:r w:rsidR="00866D35">
        <w:t>й</w:t>
      </w:r>
      <w:r w:rsidR="00866D35" w:rsidRPr="001540AA">
        <w:t xml:space="preserve"> образовательной среды</w:t>
      </w:r>
      <w:r w:rsidR="00573E95" w:rsidRPr="00573E95">
        <w:t xml:space="preserve"> в коррекционно-развивающей работе учи</w:t>
      </w:r>
      <w:r w:rsidR="00F36416">
        <w:t>теля-</w:t>
      </w:r>
      <w:r w:rsidR="00573E95" w:rsidRPr="00573E95">
        <w:t xml:space="preserve">логопеда с детьми с </w:t>
      </w:r>
      <w:r w:rsidR="00F36416" w:rsidRPr="00573E95">
        <w:t>ТНР</w:t>
      </w:r>
      <w:r w:rsidR="00573E95" w:rsidRPr="00573E95">
        <w:t xml:space="preserve"> позволяет сохранять позитивный эмоциональный настрой ребёнка на взаимодействие с педагогом, способствует повышению эффективности овладения всем языковыми средствами, формиру</w:t>
      </w:r>
      <w:r w:rsidR="00F36416">
        <w:t>е</w:t>
      </w:r>
      <w:r w:rsidR="00573E95" w:rsidRPr="00573E95">
        <w:t>т у детей осознанн</w:t>
      </w:r>
      <w:r w:rsidR="00F36416">
        <w:t>о</w:t>
      </w:r>
      <w:r w:rsidR="00573E95" w:rsidRPr="00573E95">
        <w:t>е построени</w:t>
      </w:r>
      <w:r w:rsidR="00F36416">
        <w:t xml:space="preserve">е </w:t>
      </w:r>
      <w:r w:rsidR="00573E95" w:rsidRPr="00573E95">
        <w:t xml:space="preserve">лексико-грамматических конструкций, позволяет развивать образную сторону речи детей, обогащает активный </w:t>
      </w:r>
      <w:r w:rsidR="00F36416">
        <w:t xml:space="preserve">и </w:t>
      </w:r>
      <w:r w:rsidR="00573E95" w:rsidRPr="00573E95">
        <w:t>пассивный словарь</w:t>
      </w:r>
      <w:r w:rsidR="00F36416">
        <w:t xml:space="preserve"> детей.</w:t>
      </w:r>
      <w:proofErr w:type="gramEnd"/>
      <w:r w:rsidR="00850C2E">
        <w:t xml:space="preserve"> </w:t>
      </w:r>
      <w:r w:rsidR="00C01437" w:rsidRPr="00C01437">
        <w:t>Игровые дидактические пособия используются в образовательной деятельности с детьми с ТНР по всем направлениям коррекционно-развивающей работы</w:t>
      </w:r>
      <w:r>
        <w:t>»</w:t>
      </w:r>
      <w:r w:rsidR="00654CD6">
        <w:t xml:space="preserve"> [5, с. 26]</w:t>
      </w:r>
      <w:r w:rsidR="00C01437">
        <w:t>.</w:t>
      </w:r>
      <w:r w:rsidR="00850C2E">
        <w:t xml:space="preserve"> </w:t>
      </w:r>
    </w:p>
    <w:p w:rsidR="00C01437" w:rsidRDefault="00850C2E" w:rsidP="007D2255">
      <w:pPr>
        <w:spacing w:line="276" w:lineRule="auto"/>
        <w:ind w:firstLine="567"/>
        <w:jc w:val="both"/>
      </w:pPr>
      <w:r>
        <w:lastRenderedPageBreak/>
        <w:t>В</w:t>
      </w:r>
      <w:r w:rsidR="003636E3" w:rsidRPr="003636E3">
        <w:t xml:space="preserve"> ходе развития лексико-грамматической стороны речи</w:t>
      </w:r>
      <w:r w:rsidR="003636E3">
        <w:t xml:space="preserve"> х</w:t>
      </w:r>
      <w:r w:rsidR="003636E3" w:rsidRPr="003636E3">
        <w:t xml:space="preserve">орошо зарекомендовали себя в практической деятельности разнообразные </w:t>
      </w:r>
      <w:proofErr w:type="spellStart"/>
      <w:r w:rsidR="003636E3" w:rsidRPr="003636E3">
        <w:t>лэпбуки</w:t>
      </w:r>
      <w:proofErr w:type="spellEnd"/>
      <w:r w:rsidR="003636E3">
        <w:t>.</w:t>
      </w:r>
      <w:r w:rsidR="00F023D5">
        <w:t xml:space="preserve"> </w:t>
      </w:r>
      <w:r w:rsidR="00BC0F90" w:rsidRPr="00BC0F90">
        <w:t xml:space="preserve">Преимущество </w:t>
      </w:r>
      <w:proofErr w:type="spellStart"/>
      <w:r w:rsidR="00BC0F90" w:rsidRPr="00BC0F90">
        <w:t>лэпбуков</w:t>
      </w:r>
      <w:proofErr w:type="spellEnd"/>
      <w:r w:rsidR="00BC0F90" w:rsidRPr="00BC0F90">
        <w:t xml:space="preserve"> в том</w:t>
      </w:r>
      <w:r w:rsidR="00BC0F90">
        <w:t>,</w:t>
      </w:r>
      <w:r w:rsidR="00BC0F90" w:rsidRPr="00BC0F90">
        <w:t xml:space="preserve"> что они представляют собой синтез демонстрационного плаката, книги и раздаточного материала, с помощью которого можно привлечь внимание реб</w:t>
      </w:r>
      <w:r w:rsidR="00BC0F90">
        <w:t>ёнка к предлагаемому упражнению</w:t>
      </w:r>
      <w:r w:rsidR="00A474E0">
        <w:t>, п</w:t>
      </w:r>
      <w:r w:rsidR="00A474E0" w:rsidRPr="00A474E0">
        <w:t>обу</w:t>
      </w:r>
      <w:r w:rsidR="000C5F2C">
        <w:t>дить</w:t>
      </w:r>
      <w:r w:rsidR="00A474E0" w:rsidRPr="00A474E0">
        <w:t xml:space="preserve"> его к исследовательской деятельности по поиску, анализу и сортировк</w:t>
      </w:r>
      <w:r w:rsidR="00A474E0">
        <w:t>е</w:t>
      </w:r>
      <w:r w:rsidR="00A474E0" w:rsidRPr="00A474E0">
        <w:t xml:space="preserve"> информации</w:t>
      </w:r>
      <w:r w:rsidR="00A474E0">
        <w:t xml:space="preserve">. </w:t>
      </w:r>
      <w:r w:rsidR="00183A4C">
        <w:t>С</w:t>
      </w:r>
      <w:r w:rsidR="00183A4C" w:rsidRPr="00183A4C">
        <w:t xml:space="preserve"> помощью </w:t>
      </w:r>
      <w:proofErr w:type="spellStart"/>
      <w:r w:rsidR="00183A4C" w:rsidRPr="00183A4C">
        <w:t>лэпбука</w:t>
      </w:r>
      <w:proofErr w:type="spellEnd"/>
      <w:r w:rsidR="00183A4C" w:rsidRPr="00183A4C">
        <w:t xml:space="preserve"> можно организовать учебное взаимодействие </w:t>
      </w:r>
      <w:r w:rsidR="00183A4C">
        <w:t>д</w:t>
      </w:r>
      <w:r w:rsidR="00183A4C" w:rsidRPr="00183A4C">
        <w:t xml:space="preserve">аже с </w:t>
      </w:r>
      <w:proofErr w:type="spellStart"/>
      <w:r w:rsidR="00183A4C" w:rsidRPr="00183A4C">
        <w:t>неговорящими</w:t>
      </w:r>
      <w:proofErr w:type="spellEnd"/>
      <w:r w:rsidR="00183A4C" w:rsidRPr="00183A4C">
        <w:t xml:space="preserve"> детьми</w:t>
      </w:r>
      <w:r w:rsidR="001A2951">
        <w:t>,</w:t>
      </w:r>
      <w:r w:rsidR="00183A4C" w:rsidRPr="00183A4C">
        <w:t xml:space="preserve"> способствуя у них развитию понимани</w:t>
      </w:r>
      <w:r w:rsidR="001A2951">
        <w:t>я</w:t>
      </w:r>
      <w:r w:rsidR="00183A4C" w:rsidRPr="00183A4C">
        <w:t xml:space="preserve"> речи, мышлени</w:t>
      </w:r>
      <w:r w:rsidR="001A2951">
        <w:t>я</w:t>
      </w:r>
      <w:r w:rsidR="00183A4C" w:rsidRPr="00183A4C">
        <w:t>, внимани</w:t>
      </w:r>
      <w:r w:rsidR="001A2951">
        <w:t xml:space="preserve">я. </w:t>
      </w:r>
      <w:r w:rsidRPr="00850C2E">
        <w:t xml:space="preserve">Целесообразно изготовить </w:t>
      </w:r>
      <w:proofErr w:type="spellStart"/>
      <w:r w:rsidRPr="00850C2E">
        <w:t>лэпбуки</w:t>
      </w:r>
      <w:proofErr w:type="spellEnd"/>
      <w:r w:rsidRPr="00850C2E">
        <w:t xml:space="preserve"> по основным лексическим темам</w:t>
      </w:r>
      <w:r>
        <w:t xml:space="preserve">. </w:t>
      </w:r>
      <w:r w:rsidRPr="00850C2E">
        <w:t>Например</w:t>
      </w:r>
      <w:r>
        <w:t xml:space="preserve">, </w:t>
      </w:r>
      <w:r w:rsidRPr="00850C2E">
        <w:t xml:space="preserve"> </w:t>
      </w:r>
      <w:r w:rsidR="006A2E98">
        <w:t>с помощью</w:t>
      </w:r>
      <w:r w:rsidRPr="00850C2E">
        <w:t xml:space="preserve"> </w:t>
      </w:r>
      <w:proofErr w:type="spellStart"/>
      <w:r w:rsidRPr="00850C2E">
        <w:t>лэпбука</w:t>
      </w:r>
      <w:proofErr w:type="spellEnd"/>
      <w:r w:rsidRPr="00850C2E">
        <w:t xml:space="preserve"> </w:t>
      </w:r>
      <w:r>
        <w:t>«П</w:t>
      </w:r>
      <w:r w:rsidRPr="00850C2E">
        <w:t>осуда</w:t>
      </w:r>
      <w:r>
        <w:t xml:space="preserve">» </w:t>
      </w:r>
      <w:r w:rsidR="006A2E98">
        <w:t>м</w:t>
      </w:r>
      <w:r w:rsidR="006A2E98" w:rsidRPr="006A2E98">
        <w:t>ожно организовать дидактические игры</w:t>
      </w:r>
      <w:r w:rsidR="006A2E98">
        <w:t xml:space="preserve"> </w:t>
      </w:r>
      <w:r w:rsidR="006A2E98" w:rsidRPr="006A2E98">
        <w:t>«Подбери предмет», «Четвёртый лишний»,  «Подбери пару»</w:t>
      </w:r>
      <w:r w:rsidR="006A2E98">
        <w:t xml:space="preserve">, </w:t>
      </w:r>
      <w:r w:rsidR="0079057A">
        <w:t>в</w:t>
      </w:r>
      <w:r w:rsidR="0079057A" w:rsidRPr="0079057A">
        <w:t xml:space="preserve"> ходе которых у детей формиру</w:t>
      </w:r>
      <w:r w:rsidR="008207A4">
        <w:t>е</w:t>
      </w:r>
      <w:r w:rsidR="0079057A" w:rsidRPr="0079057A">
        <w:t>тся умение устанавливать сходство и различие</w:t>
      </w:r>
      <w:r w:rsidR="0079057A">
        <w:t xml:space="preserve"> предметов по заданным учителем-</w:t>
      </w:r>
      <w:r w:rsidR="0079057A" w:rsidRPr="0079057A">
        <w:t>логопед</w:t>
      </w:r>
      <w:r w:rsidR="0079057A">
        <w:t>о</w:t>
      </w:r>
      <w:r w:rsidR="0079057A" w:rsidRPr="0079057A">
        <w:t>м признак</w:t>
      </w:r>
      <w:r w:rsidR="0079057A">
        <w:t>а</w:t>
      </w:r>
      <w:r w:rsidR="0079057A" w:rsidRPr="0079057A">
        <w:t>м,</w:t>
      </w:r>
      <w:r w:rsidR="0079057A">
        <w:t xml:space="preserve"> </w:t>
      </w:r>
      <w:r w:rsidR="008207A4">
        <w:t>закрепляются в речи слова-</w:t>
      </w:r>
      <w:r w:rsidR="008207A4" w:rsidRPr="008207A4">
        <w:t>обобщени</w:t>
      </w:r>
      <w:r w:rsidR="008207A4">
        <w:t>я</w:t>
      </w:r>
      <w:r w:rsidR="008207A4" w:rsidRPr="008207A4">
        <w:t>, дети упражняются в образовании существительных во множественном числе</w:t>
      </w:r>
      <w:r w:rsidR="008207A4">
        <w:t>.</w:t>
      </w:r>
      <w:r w:rsidR="00A577F1">
        <w:t xml:space="preserve"> В </w:t>
      </w:r>
      <w:proofErr w:type="gramStart"/>
      <w:r w:rsidR="00A577F1">
        <w:t>ходе</w:t>
      </w:r>
      <w:proofErr w:type="gramEnd"/>
      <w:r w:rsidR="00A577F1">
        <w:t xml:space="preserve"> игр </w:t>
      </w:r>
      <w:r w:rsidR="00A577F1" w:rsidRPr="00A577F1">
        <w:t>«</w:t>
      </w:r>
      <w:proofErr w:type="gramStart"/>
      <w:r w:rsidR="00A577F1" w:rsidRPr="00A577F1">
        <w:t>Какого</w:t>
      </w:r>
      <w:proofErr w:type="gramEnd"/>
      <w:r w:rsidR="00A577F1" w:rsidRPr="00A577F1">
        <w:t xml:space="preserve"> цвета чашка?», «Подбери чашку к блюдцу (крышку к кастрюле)», «Отгадай, что где стоит?», «Угадай, чего не стало?», «Посчитай-ка»</w:t>
      </w:r>
      <w:r w:rsidR="00A577F1">
        <w:t xml:space="preserve"> учитель-</w:t>
      </w:r>
      <w:r w:rsidR="00A577F1" w:rsidRPr="00A577F1">
        <w:t xml:space="preserve">логопед формирует у детей умение употреблять предлоги, учит их согласовывать числительные </w:t>
      </w:r>
      <w:r w:rsidR="00A577F1">
        <w:t xml:space="preserve">с </w:t>
      </w:r>
      <w:r w:rsidR="00A577F1" w:rsidRPr="00A577F1">
        <w:t>существительными, закрепляет название видов посуды</w:t>
      </w:r>
      <w:r w:rsidR="00A577F1">
        <w:t>.</w:t>
      </w:r>
      <w:r w:rsidR="00626D20">
        <w:t xml:space="preserve"> </w:t>
      </w:r>
    </w:p>
    <w:p w:rsidR="006D2AB8" w:rsidRDefault="000075F5" w:rsidP="007D2255">
      <w:pPr>
        <w:spacing w:line="276" w:lineRule="auto"/>
        <w:ind w:firstLine="567"/>
        <w:jc w:val="both"/>
      </w:pPr>
      <w:r>
        <w:t xml:space="preserve">Внимание </w:t>
      </w:r>
      <w:r w:rsidR="00BD1039" w:rsidRPr="00BD1039">
        <w:t xml:space="preserve">детей </w:t>
      </w:r>
      <w:r>
        <w:t xml:space="preserve">привлекают </w:t>
      </w:r>
      <w:r w:rsidR="00BD1039" w:rsidRPr="00BD1039">
        <w:t>тактильные мешочки в виде игрушек</w:t>
      </w:r>
      <w:r>
        <w:t>,</w:t>
      </w:r>
      <w:r w:rsidR="00BD1039" w:rsidRPr="00BD1039">
        <w:t xml:space="preserve"> обладающие многофункциональными возможностями</w:t>
      </w:r>
      <w:proofErr w:type="gramStart"/>
      <w:r>
        <w:t>.</w:t>
      </w:r>
      <w:proofErr w:type="gramEnd"/>
      <w:r>
        <w:t xml:space="preserve"> О</w:t>
      </w:r>
      <w:r w:rsidRPr="000075F5">
        <w:t xml:space="preserve">ни могут быть сшиты в виде гуся, зайки или других животных и представляют собой мешочек </w:t>
      </w:r>
      <w:r w:rsidR="00CB0A3D">
        <w:t xml:space="preserve">с </w:t>
      </w:r>
      <w:r w:rsidRPr="000075F5">
        <w:t>затягивающимся верхом</w:t>
      </w:r>
      <w:proofErr w:type="gramStart"/>
      <w:r w:rsidR="00CB0A3D">
        <w:t>.</w:t>
      </w:r>
      <w:proofErr w:type="gramEnd"/>
      <w:r w:rsidR="000E77E9" w:rsidRPr="000E77E9">
        <w:t xml:space="preserve"> </w:t>
      </w:r>
      <w:r w:rsidR="000E77E9">
        <w:t>П</w:t>
      </w:r>
      <w:r w:rsidR="000E77E9" w:rsidRPr="000E77E9">
        <w:t>одобные игрушки могут использоваться на занятиях по всем лексическим темам</w:t>
      </w:r>
      <w:r w:rsidR="00773EBA">
        <w:t xml:space="preserve">. </w:t>
      </w:r>
      <w:r w:rsidR="00ED0465">
        <w:t>В</w:t>
      </w:r>
      <w:r w:rsidR="00ED0465" w:rsidRPr="00ED0465">
        <w:t xml:space="preserve"> мешочек можно помещать различные предметы и проводить игры </w:t>
      </w:r>
      <w:r w:rsidR="006D2AB8" w:rsidRPr="006D2AB8">
        <w:t> «Что лишнее», «Что спряталось»</w:t>
      </w:r>
      <w:r w:rsidR="00A36F9B">
        <w:t>,</w:t>
      </w:r>
      <w:r w:rsidR="006D2AB8" w:rsidRPr="006D2AB8">
        <w:t xml:space="preserve"> «Угадай по описанию»</w:t>
      </w:r>
      <w:r w:rsidR="00A36F9B">
        <w:t xml:space="preserve">, </w:t>
      </w:r>
      <w:r w:rsidR="00A36F9B" w:rsidRPr="00A36F9B">
        <w:t>«</w:t>
      </w:r>
      <w:r w:rsidR="000F4EC8">
        <w:t>О</w:t>
      </w:r>
      <w:r w:rsidR="00A36F9B" w:rsidRPr="00A36F9B">
        <w:t>дин – много», «</w:t>
      </w:r>
      <w:r w:rsidR="000F4EC8">
        <w:t>Н</w:t>
      </w:r>
      <w:r w:rsidR="00A36F9B" w:rsidRPr="00A36F9B">
        <w:t>азови ласково», «Найди пару», «Третий лишний»</w:t>
      </w:r>
      <w:r w:rsidR="00A36F9B">
        <w:t xml:space="preserve"> </w:t>
      </w:r>
      <w:r w:rsidR="006D2AB8" w:rsidRPr="00ED0465">
        <w:t xml:space="preserve"> </w:t>
      </w:r>
      <w:r w:rsidR="00ED0465" w:rsidRPr="00ED0465">
        <w:t>на формирование умения классифицировать предметы</w:t>
      </w:r>
      <w:r w:rsidR="006D2AB8">
        <w:t>,</w:t>
      </w:r>
      <w:r w:rsidR="00ED0465" w:rsidRPr="00ED0465">
        <w:t xml:space="preserve"> обобщать, соотносить предметы с картинками</w:t>
      </w:r>
      <w:r w:rsidR="000F4EC8">
        <w:t xml:space="preserve">, </w:t>
      </w:r>
      <w:r w:rsidR="00CA7543">
        <w:t>н</w:t>
      </w:r>
      <w:r w:rsidR="00CA7543" w:rsidRPr="00CA7543">
        <w:t xml:space="preserve">азывать предметы в единственном и множественном числе, </w:t>
      </w:r>
      <w:r w:rsidR="00722FE3">
        <w:t>упражн</w:t>
      </w:r>
      <w:r w:rsidR="00692228">
        <w:t>ять</w:t>
      </w:r>
      <w:r w:rsidR="00CA7543" w:rsidRPr="00CA7543">
        <w:t xml:space="preserve"> в словообразовани</w:t>
      </w:r>
      <w:r w:rsidR="00722FE3">
        <w:t>и.</w:t>
      </w:r>
    </w:p>
    <w:p w:rsidR="00DB6C58" w:rsidRDefault="00F212C2" w:rsidP="00A577F1">
      <w:pPr>
        <w:spacing w:line="276" w:lineRule="auto"/>
        <w:ind w:firstLine="567"/>
        <w:jc w:val="both"/>
      </w:pPr>
      <w:r w:rsidRPr="00F212C2">
        <w:t>Особенно следует подчеркнуть значение игровых дидактических пособий в процессе развития</w:t>
      </w:r>
      <w:r w:rsidRPr="00D54948">
        <w:t xml:space="preserve"> произносительной стороны речи</w:t>
      </w:r>
      <w:r>
        <w:t xml:space="preserve"> детей с ТНР.</w:t>
      </w:r>
      <w:r w:rsidR="00114CCB" w:rsidRPr="00114CCB">
        <w:t xml:space="preserve"> </w:t>
      </w:r>
    </w:p>
    <w:p w:rsidR="00AE1304" w:rsidRDefault="00114CCB" w:rsidP="00A577F1">
      <w:pPr>
        <w:spacing w:line="276" w:lineRule="auto"/>
        <w:ind w:firstLine="567"/>
        <w:jc w:val="both"/>
      </w:pPr>
      <w:r w:rsidRPr="00114CCB">
        <w:t>С целью развития речевого дыхания можно изготовить пособие практически по всем лексическим темам</w:t>
      </w:r>
      <w:r>
        <w:t xml:space="preserve">. Например, </w:t>
      </w:r>
      <w:r w:rsidR="006B6A36">
        <w:t>п</w:t>
      </w:r>
      <w:r w:rsidRPr="00114CCB">
        <w:t>ри изучении лексическ</w:t>
      </w:r>
      <w:r>
        <w:t>их</w:t>
      </w:r>
      <w:r w:rsidRPr="00114CCB">
        <w:t xml:space="preserve"> тем</w:t>
      </w:r>
      <w:r w:rsidR="006B6A36">
        <w:t xml:space="preserve"> связанных с </w:t>
      </w:r>
      <w:r w:rsidRPr="00114CCB">
        <w:t xml:space="preserve"> </w:t>
      </w:r>
      <w:r w:rsidR="006B6A36">
        <w:t xml:space="preserve">осенью </w:t>
      </w:r>
      <w:r w:rsidRPr="00114CCB">
        <w:t xml:space="preserve">можно использовать дыхательный тренажёр </w:t>
      </w:r>
      <w:r>
        <w:t>«Д</w:t>
      </w:r>
      <w:r w:rsidRPr="00114CCB">
        <w:t>ерев</w:t>
      </w:r>
      <w:r w:rsidR="0060577E">
        <w:t>це</w:t>
      </w:r>
      <w:r w:rsidR="00CE1282">
        <w:t xml:space="preserve">», </w:t>
      </w:r>
      <w:r w:rsidRPr="00114CCB">
        <w:t xml:space="preserve"> при изучении лексических тем</w:t>
      </w:r>
      <w:r w:rsidR="00CE1282">
        <w:t>,</w:t>
      </w:r>
      <w:r w:rsidRPr="00114CCB">
        <w:t xml:space="preserve"> связанных</w:t>
      </w:r>
      <w:r w:rsidR="00CE1282">
        <w:t xml:space="preserve"> с</w:t>
      </w:r>
      <w:r w:rsidRPr="00114CCB">
        <w:t xml:space="preserve"> зимой </w:t>
      </w:r>
      <w:r w:rsidR="00CE1282">
        <w:t xml:space="preserve">целесообразно </w:t>
      </w:r>
      <w:r w:rsidRPr="00114CCB">
        <w:t xml:space="preserve">использовать дидактическое пособие </w:t>
      </w:r>
      <w:r w:rsidR="00CE1282">
        <w:t>«С</w:t>
      </w:r>
      <w:r w:rsidRPr="00114CCB">
        <w:t>нежинки</w:t>
      </w:r>
      <w:r w:rsidR="00CE1282">
        <w:t xml:space="preserve">», </w:t>
      </w:r>
      <w:r w:rsidR="0060577E">
        <w:t xml:space="preserve">при изучении темы «Посуда» </w:t>
      </w:r>
      <w:r w:rsidR="006B6A36">
        <w:t>- т</w:t>
      </w:r>
      <w:r w:rsidR="006B6A36" w:rsidRPr="006B6A36">
        <w:t>ренажер дыхания «Чашки»</w:t>
      </w:r>
      <w:proofErr w:type="gramStart"/>
      <w:r w:rsidR="006B6A36">
        <w:t>.</w:t>
      </w:r>
      <w:proofErr w:type="gramEnd"/>
      <w:r w:rsidR="006B6A36">
        <w:t xml:space="preserve"> </w:t>
      </w:r>
      <w:r w:rsidR="001541F6">
        <w:t>Д</w:t>
      </w:r>
      <w:r w:rsidR="001541F6" w:rsidRPr="00114CCB">
        <w:t xml:space="preserve">ыхательный тренажёр </w:t>
      </w:r>
      <w:r w:rsidR="001541F6">
        <w:t>«Д</w:t>
      </w:r>
      <w:r w:rsidR="001541F6" w:rsidRPr="00114CCB">
        <w:t>ерев</w:t>
      </w:r>
      <w:r w:rsidR="001541F6">
        <w:t xml:space="preserve">це» </w:t>
      </w:r>
      <w:r w:rsidR="00DA780D" w:rsidRPr="00DA780D">
        <w:t xml:space="preserve">представляет собой связанный </w:t>
      </w:r>
      <w:r w:rsidR="00DA780D">
        <w:t xml:space="preserve">из пряжи </w:t>
      </w:r>
      <w:r w:rsidR="00DA780D" w:rsidRPr="00DA780D">
        <w:t>или изготовлен</w:t>
      </w:r>
      <w:r w:rsidR="00DA780D">
        <w:t>н</w:t>
      </w:r>
      <w:r w:rsidR="00DA780D" w:rsidRPr="00DA780D">
        <w:t>ы</w:t>
      </w:r>
      <w:r w:rsidR="00DA780D">
        <w:t>й</w:t>
      </w:r>
      <w:r w:rsidR="00DA780D" w:rsidRPr="00DA780D">
        <w:t xml:space="preserve"> из картона</w:t>
      </w:r>
      <w:r w:rsidR="00DA780D">
        <w:t xml:space="preserve"> ствол дерева,</w:t>
      </w:r>
      <w:r w:rsidR="00DA780D" w:rsidRPr="00DA780D">
        <w:t xml:space="preserve"> к веткам которого привязаны листья</w:t>
      </w:r>
      <w:r w:rsidR="00DA780D">
        <w:t xml:space="preserve">. </w:t>
      </w:r>
      <w:r w:rsidR="008A6DDC" w:rsidRPr="008A6DDC">
        <w:t xml:space="preserve">В основе дидактического пособия </w:t>
      </w:r>
      <w:r w:rsidR="008A6DDC">
        <w:t>«С</w:t>
      </w:r>
      <w:r w:rsidR="008A6DDC" w:rsidRPr="008A6DDC">
        <w:t>нежинки</w:t>
      </w:r>
      <w:r w:rsidR="008A6DDC">
        <w:t>»</w:t>
      </w:r>
      <w:r w:rsidR="008A6DDC" w:rsidRPr="008A6DDC">
        <w:t xml:space="preserve"> виниловые пластинки</w:t>
      </w:r>
      <w:r w:rsidR="008A6DDC">
        <w:t xml:space="preserve">, к </w:t>
      </w:r>
      <w:r w:rsidR="008A6DDC" w:rsidRPr="008A6DDC">
        <w:t xml:space="preserve"> которым на ниточках привязаны снежинки из ватных дисков</w:t>
      </w:r>
      <w:proofErr w:type="gramStart"/>
      <w:r w:rsidR="008A6DDC">
        <w:t>.</w:t>
      </w:r>
      <w:proofErr w:type="gramEnd"/>
      <w:r w:rsidR="008A6DDC">
        <w:t xml:space="preserve"> </w:t>
      </w:r>
      <w:r w:rsidR="00EA7E52">
        <w:t>Ч</w:t>
      </w:r>
      <w:r w:rsidR="00EA7E52" w:rsidRPr="00EA7E52">
        <w:t>ашки для тренажёра дыхания изготовлены из картона</w:t>
      </w:r>
      <w:r w:rsidR="00EA7E52">
        <w:t>,</w:t>
      </w:r>
      <w:r w:rsidR="00EA7E52" w:rsidRPr="00EA7E52">
        <w:t xml:space="preserve"> к ним приклеен</w:t>
      </w:r>
      <w:r w:rsidR="00EA7E52">
        <w:t xml:space="preserve">а </w:t>
      </w:r>
      <w:r w:rsidR="00EA7E52" w:rsidRPr="00EA7E52">
        <w:t>нарезанн</w:t>
      </w:r>
      <w:r w:rsidR="00EA7E52">
        <w:t>ая</w:t>
      </w:r>
      <w:r w:rsidR="00EA7E52" w:rsidRPr="00EA7E52">
        <w:t xml:space="preserve"> на полоски гофрированная бумага</w:t>
      </w:r>
      <w:proofErr w:type="gramStart"/>
      <w:r w:rsidR="00EA7E52">
        <w:t>.</w:t>
      </w:r>
      <w:proofErr w:type="gramEnd"/>
      <w:r w:rsidR="00F13B5A" w:rsidRPr="00F13B5A">
        <w:t xml:space="preserve"> </w:t>
      </w:r>
      <w:r w:rsidR="002756B8">
        <w:t>В</w:t>
      </w:r>
      <w:r w:rsidR="00F13B5A" w:rsidRPr="00F13B5A">
        <w:t xml:space="preserve"> процессе взаимодействия с такими тренажёрами у детей развивается </w:t>
      </w:r>
      <w:proofErr w:type="gramStart"/>
      <w:r w:rsidR="00F13B5A" w:rsidRPr="00F13B5A">
        <w:t>направленность</w:t>
      </w:r>
      <w:proofErr w:type="gramEnd"/>
      <w:r w:rsidR="00F13B5A" w:rsidRPr="00F13B5A">
        <w:t xml:space="preserve"> и сила воздушной струи</w:t>
      </w:r>
      <w:r w:rsidR="004C66FE">
        <w:t>,</w:t>
      </w:r>
      <w:r w:rsidR="00F13B5A" w:rsidRPr="00F13B5A">
        <w:t xml:space="preserve"> </w:t>
      </w:r>
      <w:r w:rsidR="004C66FE">
        <w:t>о</w:t>
      </w:r>
      <w:r w:rsidR="00F13B5A" w:rsidRPr="00F13B5A">
        <w:t>ни учатся контролировать дыхание по сигналу или по заданию учителя логопеда</w:t>
      </w:r>
      <w:r w:rsidR="00DB6C58">
        <w:t>.</w:t>
      </w:r>
    </w:p>
    <w:p w:rsidR="000E59FD" w:rsidRDefault="00643389" w:rsidP="00A577F1">
      <w:pPr>
        <w:spacing w:line="276" w:lineRule="auto"/>
        <w:ind w:firstLine="567"/>
        <w:jc w:val="both"/>
      </w:pPr>
      <w:r>
        <w:t>«</w:t>
      </w:r>
      <w:r w:rsidR="00AA1C9D">
        <w:t>С целью ф</w:t>
      </w:r>
      <w:r w:rsidR="00761C84" w:rsidRPr="00761C84">
        <w:t>ормировани</w:t>
      </w:r>
      <w:r w:rsidR="00AA1C9D">
        <w:t>я</w:t>
      </w:r>
      <w:r w:rsidR="00761C84" w:rsidRPr="00761C84">
        <w:t xml:space="preserve"> фонематических процессов</w:t>
      </w:r>
      <w:r w:rsidR="00AA1C9D">
        <w:t xml:space="preserve"> м</w:t>
      </w:r>
      <w:r w:rsidR="00AA1C9D" w:rsidRPr="00AA1C9D">
        <w:t xml:space="preserve">ожно предложить детям игровое пособие </w:t>
      </w:r>
      <w:r w:rsidR="00AA1C9D">
        <w:t>«Р</w:t>
      </w:r>
      <w:r w:rsidR="00AA1C9D" w:rsidRPr="00AA1C9D">
        <w:t>омашка</w:t>
      </w:r>
      <w:r w:rsidR="00AA1C9D">
        <w:t>»</w:t>
      </w:r>
      <w:r w:rsidR="00006221">
        <w:t>,</w:t>
      </w:r>
      <w:r w:rsidR="00AA1C9D">
        <w:t xml:space="preserve"> </w:t>
      </w:r>
      <w:r w:rsidR="00006221">
        <w:t>к</w:t>
      </w:r>
      <w:r w:rsidR="00006221" w:rsidRPr="00006221">
        <w:t>отор</w:t>
      </w:r>
      <w:r w:rsidR="00006221">
        <w:t xml:space="preserve">ое </w:t>
      </w:r>
      <w:r w:rsidR="00006221" w:rsidRPr="00006221">
        <w:t>изготовлен</w:t>
      </w:r>
      <w:r w:rsidR="00006221">
        <w:t>о</w:t>
      </w:r>
      <w:r w:rsidR="00006221" w:rsidRPr="00006221">
        <w:t xml:space="preserve"> из фетра в виде цветка с лепестками</w:t>
      </w:r>
      <w:r w:rsidR="00006221">
        <w:t>.</w:t>
      </w:r>
      <w:r w:rsidR="00006221" w:rsidRPr="00006221">
        <w:t xml:space="preserve"> </w:t>
      </w:r>
      <w:r w:rsidR="00006221">
        <w:t>В</w:t>
      </w:r>
      <w:r w:rsidR="00006221" w:rsidRPr="00006221">
        <w:t xml:space="preserve"> центр лепестка логопед крепит букву</w:t>
      </w:r>
      <w:r w:rsidR="00006221">
        <w:t>,</w:t>
      </w:r>
      <w:r w:rsidR="00006221" w:rsidRPr="00006221">
        <w:t xml:space="preserve"> </w:t>
      </w:r>
      <w:r w:rsidR="00006221">
        <w:t>к</w:t>
      </w:r>
      <w:r w:rsidR="00006221" w:rsidRPr="00006221">
        <w:t xml:space="preserve"> лепесткам креп</w:t>
      </w:r>
      <w:r w:rsidR="00006221">
        <w:t>я</w:t>
      </w:r>
      <w:r w:rsidR="00006221" w:rsidRPr="00006221">
        <w:t>тся картинки</w:t>
      </w:r>
      <w:r w:rsidR="00006221">
        <w:t xml:space="preserve">. </w:t>
      </w:r>
      <w:r w:rsidR="00861086" w:rsidRPr="00861086">
        <w:t>Ребёнок должен выбрать только те лепестки</w:t>
      </w:r>
      <w:r w:rsidR="00861086">
        <w:t>, на картинках которых е</w:t>
      </w:r>
      <w:r w:rsidR="00861086" w:rsidRPr="00861086">
        <w:t>сть изучаемый звук</w:t>
      </w:r>
      <w:r>
        <w:t>» [2, с. 42]</w:t>
      </w:r>
      <w:r w:rsidR="00861086">
        <w:t>.</w:t>
      </w:r>
      <w:r w:rsidR="004C66FE" w:rsidRPr="004C66FE">
        <w:t xml:space="preserve"> </w:t>
      </w:r>
    </w:p>
    <w:p w:rsidR="00EA7E52" w:rsidRDefault="004C66FE" w:rsidP="00A577F1">
      <w:pPr>
        <w:spacing w:line="276" w:lineRule="auto"/>
        <w:ind w:firstLine="567"/>
        <w:jc w:val="both"/>
      </w:pPr>
      <w:r w:rsidRPr="004C66FE">
        <w:t xml:space="preserve">Дидактическое пособие </w:t>
      </w:r>
      <w:r>
        <w:t>«Р</w:t>
      </w:r>
      <w:r w:rsidRPr="004C66FE">
        <w:t>ыбалка</w:t>
      </w:r>
      <w:r>
        <w:t>»</w:t>
      </w:r>
      <w:r w:rsidRPr="004C66FE">
        <w:t xml:space="preserve"> позволяет добиться автоматизации звуков в словах</w:t>
      </w:r>
      <w:r>
        <w:t xml:space="preserve">. </w:t>
      </w:r>
      <w:r w:rsidR="00346A6D">
        <w:t xml:space="preserve">К рыбкам </w:t>
      </w:r>
      <w:r w:rsidR="00346A6D" w:rsidRPr="00346A6D">
        <w:t>прикрепляются кар</w:t>
      </w:r>
      <w:r w:rsidR="00346A6D">
        <w:t>тинки с автоматизируемым звуком</w:t>
      </w:r>
      <w:r w:rsidR="00346A6D" w:rsidRPr="00346A6D">
        <w:t>, ребёнок</w:t>
      </w:r>
      <w:r w:rsidR="00346A6D">
        <w:t>,</w:t>
      </w:r>
      <w:r w:rsidR="00346A6D" w:rsidRPr="00346A6D">
        <w:t xml:space="preserve"> используя магнитную удочку</w:t>
      </w:r>
      <w:r w:rsidR="002756B8">
        <w:t>,</w:t>
      </w:r>
      <w:r w:rsidR="00346A6D" w:rsidRPr="00346A6D">
        <w:t xml:space="preserve"> ловит рыбку, называет изображённую на ней картинку, по просьбе </w:t>
      </w:r>
      <w:r w:rsidR="00346A6D" w:rsidRPr="00346A6D">
        <w:lastRenderedPageBreak/>
        <w:t>педагога подби</w:t>
      </w:r>
      <w:r w:rsidR="002756B8">
        <w:t>рает к пойманной картинке слова-</w:t>
      </w:r>
      <w:r w:rsidR="00346A6D" w:rsidRPr="00346A6D">
        <w:t>признаки, называет предметы</w:t>
      </w:r>
      <w:r w:rsidR="002756B8">
        <w:t>,</w:t>
      </w:r>
      <w:r w:rsidR="00346A6D" w:rsidRPr="00346A6D">
        <w:t xml:space="preserve"> изображённые на картинках ласково, из пойманных </w:t>
      </w:r>
      <w:r w:rsidR="002756B8">
        <w:t xml:space="preserve">картинок </w:t>
      </w:r>
      <w:r w:rsidR="00346A6D" w:rsidRPr="00346A6D">
        <w:t xml:space="preserve">составляет </w:t>
      </w:r>
      <w:r w:rsidR="002756B8">
        <w:t xml:space="preserve">простые </w:t>
      </w:r>
      <w:r w:rsidR="00346A6D" w:rsidRPr="00346A6D">
        <w:t>предложения</w:t>
      </w:r>
      <w:r w:rsidR="002756B8">
        <w:t>.</w:t>
      </w:r>
      <w:r w:rsidR="000E59FD">
        <w:t xml:space="preserve"> </w:t>
      </w:r>
      <w:r w:rsidR="000E59FD" w:rsidRPr="000E59FD">
        <w:t xml:space="preserve">Это же пособие может использоваться в процессе обучения детей дифференциации гласных </w:t>
      </w:r>
      <w:r w:rsidR="00931D72">
        <w:t xml:space="preserve">и </w:t>
      </w:r>
      <w:r w:rsidR="000E59FD" w:rsidRPr="000E59FD">
        <w:t>согласных звуков</w:t>
      </w:r>
      <w:r w:rsidR="00931D72">
        <w:t>. Р</w:t>
      </w:r>
      <w:r w:rsidR="00931D72" w:rsidRPr="00931D72">
        <w:t>ебёнок клад</w:t>
      </w:r>
      <w:r w:rsidR="00AA0FEB">
        <w:t xml:space="preserve">ет </w:t>
      </w:r>
      <w:r w:rsidR="00931D72" w:rsidRPr="00931D72">
        <w:t>пойманн</w:t>
      </w:r>
      <w:r w:rsidR="00AA0FEB">
        <w:t>ую</w:t>
      </w:r>
      <w:r w:rsidR="00931D72" w:rsidRPr="00931D72">
        <w:t xml:space="preserve"> рыбку в ведро того цвета</w:t>
      </w:r>
      <w:r w:rsidR="00AA0FEB">
        <w:t>,</w:t>
      </w:r>
      <w:r w:rsidR="00931D72" w:rsidRPr="00931D72">
        <w:t xml:space="preserve"> который соответствует первому звуку в названии картинки</w:t>
      </w:r>
      <w:r w:rsidR="00AA0FEB">
        <w:t>.</w:t>
      </w:r>
      <w:r w:rsidR="00A276B4">
        <w:t xml:space="preserve"> </w:t>
      </w:r>
    </w:p>
    <w:p w:rsidR="00A276B4" w:rsidRDefault="00694C96" w:rsidP="00A577F1">
      <w:pPr>
        <w:spacing w:line="276" w:lineRule="auto"/>
        <w:ind w:firstLine="567"/>
        <w:jc w:val="both"/>
      </w:pPr>
      <w:r>
        <w:t>«</w:t>
      </w:r>
      <w:r w:rsidR="00A276B4">
        <w:t>Работу по р</w:t>
      </w:r>
      <w:r w:rsidR="00A276B4" w:rsidRPr="00A276B4">
        <w:t>азвити</w:t>
      </w:r>
      <w:r w:rsidR="00A276B4">
        <w:t>ю</w:t>
      </w:r>
      <w:r w:rsidR="00A276B4" w:rsidRPr="00A276B4">
        <w:t xml:space="preserve"> навыков звукового и слогового анализа и синтеза состава слов</w:t>
      </w:r>
      <w:r w:rsidR="00A276B4">
        <w:t xml:space="preserve"> </w:t>
      </w:r>
      <w:r w:rsidR="00CC20F1">
        <w:t>м</w:t>
      </w:r>
      <w:r w:rsidR="00CC20F1" w:rsidRPr="00CC20F1">
        <w:t xml:space="preserve">ожно проводить с помощью </w:t>
      </w:r>
      <w:r w:rsidR="00CC20F1">
        <w:t>игрового</w:t>
      </w:r>
      <w:r w:rsidR="00CC20F1" w:rsidRPr="00CC20F1">
        <w:t xml:space="preserve"> пособия</w:t>
      </w:r>
      <w:r w:rsidR="009E4694">
        <w:t xml:space="preserve"> </w:t>
      </w:r>
      <w:r w:rsidR="009E4694" w:rsidRPr="009E4694">
        <w:t> </w:t>
      </w:r>
      <w:r w:rsidR="009E4694">
        <w:t>«</w:t>
      </w:r>
      <w:proofErr w:type="spellStart"/>
      <w:r w:rsidR="009E4694" w:rsidRPr="009E4694">
        <w:t>Гусеничка-звуковичка</w:t>
      </w:r>
      <w:proofErr w:type="spellEnd"/>
      <w:r w:rsidR="009E4694">
        <w:t>»,</w:t>
      </w:r>
      <w:r w:rsidR="009E4694" w:rsidRPr="009E4694">
        <w:t> </w:t>
      </w:r>
      <w:r w:rsidR="009E4694">
        <w:t>с</w:t>
      </w:r>
      <w:r w:rsidR="009E4694" w:rsidRPr="009E4694">
        <w:t>оставные части пособия имеют красный, синий и зелёный цвет, креп</w:t>
      </w:r>
      <w:r w:rsidR="0021473A">
        <w:t>я</w:t>
      </w:r>
      <w:r w:rsidR="009E4694" w:rsidRPr="009E4694">
        <w:t>тся между собой на липучках</w:t>
      </w:r>
      <w:r w:rsidR="0021473A">
        <w:t>. П</w:t>
      </w:r>
      <w:r w:rsidR="0021473A" w:rsidRPr="0021473A">
        <w:t>ереставляя блоки</w:t>
      </w:r>
      <w:r w:rsidR="00C73CD1">
        <w:t>,</w:t>
      </w:r>
      <w:r w:rsidR="0021473A" w:rsidRPr="0021473A">
        <w:t xml:space="preserve"> дети составляют схему слова</w:t>
      </w:r>
      <w:r w:rsidR="00C73CD1">
        <w:t xml:space="preserve"> по картинке</w:t>
      </w:r>
      <w:r>
        <w:t>»</w:t>
      </w:r>
      <w:r w:rsidR="00AB64E8">
        <w:t xml:space="preserve"> [8, с.195]</w:t>
      </w:r>
      <w:r w:rsidR="00C73CD1">
        <w:t>.</w:t>
      </w:r>
    </w:p>
    <w:p w:rsidR="009C1836" w:rsidRDefault="00F062A1" w:rsidP="00A577F1">
      <w:pPr>
        <w:spacing w:line="276" w:lineRule="auto"/>
        <w:ind w:firstLine="567"/>
        <w:jc w:val="both"/>
      </w:pPr>
      <w:r w:rsidRPr="00F062A1">
        <w:t>При знакомстве с буквами</w:t>
      </w:r>
      <w:r w:rsidR="00CF627E">
        <w:t xml:space="preserve"> можно</w:t>
      </w:r>
      <w:r w:rsidRPr="00F062A1">
        <w:t xml:space="preserve"> использ</w:t>
      </w:r>
      <w:r w:rsidR="005D5523">
        <w:t>о</w:t>
      </w:r>
      <w:r w:rsidR="00CF627E">
        <w:t>вать</w:t>
      </w:r>
      <w:r w:rsidRPr="00F062A1">
        <w:t xml:space="preserve"> дидактическое пособие </w:t>
      </w:r>
      <w:r>
        <w:t>«</w:t>
      </w:r>
      <w:proofErr w:type="spellStart"/>
      <w:r>
        <w:t>З</w:t>
      </w:r>
      <w:r w:rsidRPr="00F062A1">
        <w:t>ооалфавит</w:t>
      </w:r>
      <w:proofErr w:type="spellEnd"/>
      <w:r>
        <w:t xml:space="preserve">». </w:t>
      </w:r>
      <w:r w:rsidR="009C479D" w:rsidRPr="009C479D">
        <w:t xml:space="preserve">Буквы </w:t>
      </w:r>
      <w:r w:rsidR="009C479D">
        <w:t>с</w:t>
      </w:r>
      <w:r w:rsidR="009C479D" w:rsidRPr="009C479D">
        <w:t>шиты из фетра, каждой букве соответствует фигурка животного, котор</w:t>
      </w:r>
      <w:r w:rsidR="009C479D">
        <w:t>ая к</w:t>
      </w:r>
      <w:r w:rsidR="009C479D" w:rsidRPr="009C479D">
        <w:t>репится на пальчики ребёнка с помощью липучек</w:t>
      </w:r>
      <w:r w:rsidR="009C479D">
        <w:t>.</w:t>
      </w:r>
      <w:r w:rsidR="001D1A53" w:rsidRPr="001D1A53">
        <w:t xml:space="preserve"> С помощью такого пособия изучение </w:t>
      </w:r>
      <w:r w:rsidR="001D1A53">
        <w:t>а</w:t>
      </w:r>
      <w:r w:rsidR="001D1A53" w:rsidRPr="001D1A53">
        <w:t>збуки становится активным и творческим процессом, у детей активизируется речевая деятельность, они с удовольствием играют с фигурками, легко запоминают буквы алфавита, у них обогаща</w:t>
      </w:r>
      <w:r w:rsidR="001D1A53">
        <w:t>е</w:t>
      </w:r>
      <w:r w:rsidR="001D1A53" w:rsidRPr="001D1A53">
        <w:t>тся словарный запас, развивается фонематический слух и мелкая моторика</w:t>
      </w:r>
      <w:r w:rsidR="001D1A53">
        <w:t>.</w:t>
      </w:r>
      <w:r w:rsidR="009C1836" w:rsidRPr="009C1836">
        <w:t xml:space="preserve"> </w:t>
      </w:r>
    </w:p>
    <w:p w:rsidR="00F062A1" w:rsidRDefault="009C1836" w:rsidP="00A577F1">
      <w:pPr>
        <w:spacing w:line="276" w:lineRule="auto"/>
        <w:ind w:firstLine="567"/>
        <w:jc w:val="both"/>
      </w:pPr>
      <w:r w:rsidRPr="009C1836">
        <w:t>С целью обучения детей навыкам чтения</w:t>
      </w:r>
      <w:r w:rsidR="00CF627E" w:rsidRPr="00CF627E">
        <w:t xml:space="preserve"> </w:t>
      </w:r>
      <w:r w:rsidR="00CF627E" w:rsidRPr="009C1836">
        <w:t>прямых и обратных</w:t>
      </w:r>
      <w:r w:rsidRPr="009C1836">
        <w:t xml:space="preserve"> слогов использу</w:t>
      </w:r>
      <w:r w:rsidR="004E5FCC">
        <w:t>е</w:t>
      </w:r>
      <w:r w:rsidRPr="009C1836">
        <w:t xml:space="preserve">тся дидактическое пособие </w:t>
      </w:r>
      <w:r>
        <w:t>«Д</w:t>
      </w:r>
      <w:r w:rsidRPr="009C1836">
        <w:t>омик</w:t>
      </w:r>
      <w:r>
        <w:t xml:space="preserve">». </w:t>
      </w:r>
      <w:r w:rsidRPr="009C1836">
        <w:t>В центре пособия изображён домик</w:t>
      </w:r>
      <w:r>
        <w:t>,</w:t>
      </w:r>
      <w:r w:rsidRPr="009C1836">
        <w:t xml:space="preserve"> в котор</w:t>
      </w:r>
      <w:r>
        <w:t>ом</w:t>
      </w:r>
      <w:r w:rsidRPr="009C1836">
        <w:t xml:space="preserve"> крепится согласная буква</w:t>
      </w:r>
      <w:r>
        <w:t>,</w:t>
      </w:r>
      <w:r w:rsidRPr="009C1836">
        <w:t xml:space="preserve"> по бокам наклеены гласные буквы</w:t>
      </w:r>
      <w:r>
        <w:t>,</w:t>
      </w:r>
      <w:r w:rsidRPr="009C1836">
        <w:t xml:space="preserve"> к которым от домика ведут дорожки</w:t>
      </w:r>
      <w:r>
        <w:t>.</w:t>
      </w:r>
      <w:r w:rsidRPr="009C1836">
        <w:t xml:space="preserve"> </w:t>
      </w:r>
      <w:r>
        <w:t>П</w:t>
      </w:r>
      <w:r w:rsidR="00CA6E1D">
        <w:t>о заданию учителя-</w:t>
      </w:r>
      <w:r w:rsidRPr="009C1836">
        <w:t xml:space="preserve">логопеда ребёнок соединяет согласную букву </w:t>
      </w:r>
      <w:r w:rsidR="00CA6E1D">
        <w:t>с</w:t>
      </w:r>
      <w:r w:rsidRPr="009C1836">
        <w:t xml:space="preserve"> гласными так</w:t>
      </w:r>
      <w:r w:rsidR="00CA6E1D">
        <w:t>,</w:t>
      </w:r>
      <w:r w:rsidRPr="009C1836">
        <w:t xml:space="preserve"> чтобы получились слоги</w:t>
      </w:r>
      <w:r w:rsidR="00CA6E1D">
        <w:t>,</w:t>
      </w:r>
      <w:r w:rsidRPr="009C1836">
        <w:t xml:space="preserve"> и читает их</w:t>
      </w:r>
      <w:r w:rsidR="00CA6E1D">
        <w:t>.</w:t>
      </w:r>
    </w:p>
    <w:p w:rsidR="00CA6E1D" w:rsidRDefault="00694C96" w:rsidP="00A577F1">
      <w:pPr>
        <w:spacing w:line="276" w:lineRule="auto"/>
        <w:ind w:firstLine="567"/>
        <w:jc w:val="both"/>
      </w:pPr>
      <w:r>
        <w:t>«</w:t>
      </w:r>
      <w:r w:rsidR="0040168D">
        <w:t xml:space="preserve">Для развития связной речи учитель-логопед использует </w:t>
      </w:r>
      <w:r w:rsidR="0040168D" w:rsidRPr="0040168D">
        <w:t xml:space="preserve">предметные картинки для составления описательных рассказов, сюжетные картинки для развития связной речи, картинки с последовательным сюжетом, схемы для составления описательных рассказов, </w:t>
      </w:r>
      <w:proofErr w:type="spellStart"/>
      <w:r w:rsidR="0040168D" w:rsidRPr="0040168D">
        <w:t>мнемотаблицы</w:t>
      </w:r>
      <w:proofErr w:type="spellEnd"/>
      <w:r>
        <w:t>»</w:t>
      </w:r>
      <w:r w:rsidR="00AB64E8">
        <w:t xml:space="preserve"> [1, с. 41]</w:t>
      </w:r>
      <w:r w:rsidR="00B057F6">
        <w:t>.</w:t>
      </w:r>
    </w:p>
    <w:p w:rsidR="00B057F6" w:rsidRDefault="00060B0F" w:rsidP="00A577F1">
      <w:pPr>
        <w:spacing w:line="276" w:lineRule="auto"/>
        <w:ind w:firstLine="567"/>
        <w:jc w:val="both"/>
      </w:pPr>
      <w:r w:rsidRPr="00060B0F">
        <w:t>Таким образом</w:t>
      </w:r>
      <w:r>
        <w:t xml:space="preserve">, </w:t>
      </w:r>
      <w:r w:rsidR="007A55AB">
        <w:t>средства</w:t>
      </w:r>
      <w:r w:rsidR="00866D35">
        <w:t xml:space="preserve"> </w:t>
      </w:r>
      <w:r w:rsidR="00866D35" w:rsidRPr="001540AA">
        <w:t>предметно-пространственной развивающе</w:t>
      </w:r>
      <w:r w:rsidR="00866D35">
        <w:t>й</w:t>
      </w:r>
      <w:r w:rsidR="00866D35" w:rsidRPr="001540AA">
        <w:t xml:space="preserve"> образовательной среды</w:t>
      </w:r>
      <w:r w:rsidR="00866D35">
        <w:t xml:space="preserve"> </w:t>
      </w:r>
      <w:r w:rsidR="00595B47">
        <w:t>я</w:t>
      </w:r>
      <w:r w:rsidR="00595B47" w:rsidRPr="00595B47">
        <w:t>вляются неотъемлемой частью коррекционно-развивающе</w:t>
      </w:r>
      <w:r w:rsidR="00202A73">
        <w:t>й</w:t>
      </w:r>
      <w:r w:rsidR="00595B47" w:rsidRPr="00595B47">
        <w:t xml:space="preserve"> </w:t>
      </w:r>
      <w:r w:rsidR="00202A73">
        <w:t>работы</w:t>
      </w:r>
      <w:r w:rsidR="00595B47" w:rsidRPr="00595B47">
        <w:t xml:space="preserve"> учителя</w:t>
      </w:r>
      <w:r w:rsidR="00595B47">
        <w:t>-</w:t>
      </w:r>
      <w:r w:rsidR="00595B47" w:rsidRPr="00595B47">
        <w:t>логопеда</w:t>
      </w:r>
      <w:r w:rsidR="00595B47">
        <w:t>,</w:t>
      </w:r>
      <w:r w:rsidR="00595B47" w:rsidRPr="00595B47">
        <w:t xml:space="preserve"> направленно</w:t>
      </w:r>
      <w:r w:rsidR="00202A73">
        <w:t>й</w:t>
      </w:r>
      <w:r w:rsidR="00595B47" w:rsidRPr="00595B47">
        <w:t xml:space="preserve"> на развитие </w:t>
      </w:r>
      <w:r w:rsidR="00403513">
        <w:t xml:space="preserve">речи </w:t>
      </w:r>
      <w:r w:rsidR="00595B47" w:rsidRPr="00595B47">
        <w:t>и коррекцию речевых нарушений у детей с ТНР</w:t>
      </w:r>
      <w:r w:rsidR="00595B47">
        <w:t>,</w:t>
      </w:r>
      <w:r w:rsidR="00403513">
        <w:t xml:space="preserve"> с</w:t>
      </w:r>
      <w:r w:rsidR="00403513" w:rsidRPr="00403513">
        <w:t>пособству</w:t>
      </w:r>
      <w:r w:rsidR="00202A73">
        <w:t>ю</w:t>
      </w:r>
      <w:r w:rsidR="00403513" w:rsidRPr="00403513">
        <w:t>т повышению его эффективности, созда</w:t>
      </w:r>
      <w:r w:rsidR="00202A73">
        <w:t>ют</w:t>
      </w:r>
      <w:r w:rsidR="00403513" w:rsidRPr="00403513">
        <w:t xml:space="preserve"> </w:t>
      </w:r>
      <w:proofErr w:type="spellStart"/>
      <w:r w:rsidR="00403513" w:rsidRPr="00403513">
        <w:t>психоэмоциональн</w:t>
      </w:r>
      <w:r w:rsidR="00202A73">
        <w:t>ый</w:t>
      </w:r>
      <w:proofErr w:type="spellEnd"/>
      <w:r w:rsidR="00202A73">
        <w:t xml:space="preserve"> </w:t>
      </w:r>
      <w:r w:rsidR="00403513" w:rsidRPr="00403513">
        <w:t>комфорт</w:t>
      </w:r>
      <w:r w:rsidR="00202A73">
        <w:t xml:space="preserve"> у детей </w:t>
      </w:r>
      <w:r w:rsidR="00403513" w:rsidRPr="00403513">
        <w:t xml:space="preserve"> на занятиях</w:t>
      </w:r>
      <w:r w:rsidR="005D21DF">
        <w:t>, п</w:t>
      </w:r>
      <w:r w:rsidR="005D21DF" w:rsidRPr="005D21DF">
        <w:t xml:space="preserve">овышают их мотивацию к </w:t>
      </w:r>
      <w:r w:rsidR="005D21DF">
        <w:t>у</w:t>
      </w:r>
      <w:r w:rsidR="005D21DF" w:rsidRPr="005D21DF">
        <w:t>чебной деятельности и развива</w:t>
      </w:r>
      <w:r w:rsidR="005D21DF">
        <w:t>ю</w:t>
      </w:r>
      <w:r w:rsidR="005D21DF" w:rsidRPr="005D21DF">
        <w:t>т познавательный интерес</w:t>
      </w:r>
      <w:r w:rsidR="005D21DF">
        <w:t>.</w:t>
      </w:r>
    </w:p>
    <w:p w:rsidR="00207CA4" w:rsidRDefault="00207CA4" w:rsidP="00A577F1">
      <w:pPr>
        <w:spacing w:line="276" w:lineRule="auto"/>
        <w:ind w:firstLine="567"/>
        <w:jc w:val="both"/>
        <w:rPr>
          <w:lang w:val="en-US"/>
        </w:rPr>
      </w:pPr>
    </w:p>
    <w:p w:rsidR="008B508D" w:rsidRPr="00875979" w:rsidRDefault="008B508D" w:rsidP="00875979">
      <w:pPr>
        <w:spacing w:line="276" w:lineRule="auto"/>
        <w:rPr>
          <w:b/>
        </w:rPr>
      </w:pPr>
      <w:r w:rsidRPr="00875979">
        <w:rPr>
          <w:b/>
        </w:rPr>
        <w:t>Литература</w:t>
      </w:r>
      <w:r w:rsidR="00897249">
        <w:rPr>
          <w:b/>
        </w:rPr>
        <w:t>:</w:t>
      </w:r>
    </w:p>
    <w:p w:rsidR="008B508D" w:rsidRPr="00D50495" w:rsidRDefault="008B508D" w:rsidP="00875979">
      <w:pPr>
        <w:spacing w:line="276" w:lineRule="auto"/>
        <w:jc w:val="both"/>
        <w:rPr>
          <w:iCs/>
        </w:rPr>
      </w:pPr>
      <w:r w:rsidRPr="008B508D">
        <w:t xml:space="preserve">1. </w:t>
      </w:r>
      <w:r w:rsidRPr="00D50495">
        <w:rPr>
          <w:iCs/>
        </w:rPr>
        <w:t>Алехина, С.В. 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 для руководителей образовательных учреждений / С.В. Алехина, Е.В.Самсонова.  – М.: МГППУ, 2012. – 92 с</w:t>
      </w:r>
    </w:p>
    <w:p w:rsidR="008B508D" w:rsidRPr="00D50495" w:rsidRDefault="008B508D" w:rsidP="00875979">
      <w:pPr>
        <w:spacing w:line="276" w:lineRule="auto"/>
        <w:jc w:val="both"/>
        <w:rPr>
          <w:iCs/>
        </w:rPr>
      </w:pPr>
      <w:r w:rsidRPr="00D50495">
        <w:rPr>
          <w:iCs/>
        </w:rPr>
        <w:t xml:space="preserve">2. </w:t>
      </w:r>
      <w:proofErr w:type="spellStart"/>
      <w:r w:rsidRPr="00D50495">
        <w:rPr>
          <w:iCs/>
        </w:rPr>
        <w:t>Закиосова</w:t>
      </w:r>
      <w:proofErr w:type="spellEnd"/>
      <w:r w:rsidRPr="00D50495">
        <w:rPr>
          <w:iCs/>
        </w:rPr>
        <w:t xml:space="preserve">, Ю. В. Организация развивающей предметно-пространственной среды в логопедическом кабинете / Ю. В. </w:t>
      </w:r>
      <w:proofErr w:type="spellStart"/>
      <w:r w:rsidRPr="00D50495">
        <w:rPr>
          <w:iCs/>
        </w:rPr>
        <w:t>Закиосова</w:t>
      </w:r>
      <w:proofErr w:type="spellEnd"/>
      <w:r w:rsidRPr="00D50495">
        <w:rPr>
          <w:iCs/>
        </w:rPr>
        <w:t xml:space="preserve">. // Молодой ученый. – 2022. – № 40 (435). – С. 41-43. [Электронный ресурс] URL: https://moluch.ru/archive/435/95278/ (дата обращения: </w:t>
      </w:r>
      <w:r w:rsidR="00D50495">
        <w:rPr>
          <w:iCs/>
        </w:rPr>
        <w:t>23</w:t>
      </w:r>
      <w:r w:rsidRPr="00D50495">
        <w:rPr>
          <w:iCs/>
        </w:rPr>
        <w:t>.</w:t>
      </w:r>
      <w:r w:rsidR="00D50495">
        <w:rPr>
          <w:iCs/>
        </w:rPr>
        <w:t>01</w:t>
      </w:r>
      <w:r w:rsidRPr="00D50495">
        <w:rPr>
          <w:iCs/>
        </w:rPr>
        <w:t>.202</w:t>
      </w:r>
      <w:r w:rsidR="003423C1">
        <w:rPr>
          <w:iCs/>
        </w:rPr>
        <w:t>4</w:t>
      </w:r>
      <w:r w:rsidRPr="00D50495">
        <w:rPr>
          <w:iCs/>
        </w:rPr>
        <w:t>)</w:t>
      </w:r>
      <w:r w:rsidR="00900B79" w:rsidRPr="00D50495">
        <w:rPr>
          <w:iCs/>
        </w:rPr>
        <w:t>.</w:t>
      </w:r>
    </w:p>
    <w:p w:rsidR="00900B79" w:rsidRPr="00D50495" w:rsidRDefault="00900B79" w:rsidP="00875979">
      <w:pPr>
        <w:spacing w:line="276" w:lineRule="auto"/>
        <w:jc w:val="both"/>
        <w:rPr>
          <w:iCs/>
        </w:rPr>
      </w:pPr>
      <w:r w:rsidRPr="00D50495">
        <w:t xml:space="preserve">4. </w:t>
      </w:r>
      <w:proofErr w:type="gramStart"/>
      <w:r w:rsidRPr="00D50495">
        <w:t>Приказ Министерства просвещения РФ от 24 ноября 2022 г. № 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  <w:r w:rsidR="00D50495">
        <w:t>.</w:t>
      </w:r>
      <w:r w:rsidRPr="00D50495">
        <w:t xml:space="preserve"> </w:t>
      </w:r>
      <w:hyperlink r:id="rId7" w:history="1">
        <w:r w:rsidRPr="00D50495">
          <w:t>https://www.garant.ru</w:t>
        </w:r>
      </w:hyperlink>
      <w:r w:rsidR="003423C1">
        <w:t xml:space="preserve"> </w:t>
      </w:r>
      <w:proofErr w:type="gramEnd"/>
    </w:p>
    <w:p w:rsidR="00E159BF" w:rsidRPr="00D50495" w:rsidRDefault="00900B79" w:rsidP="00875979">
      <w:pPr>
        <w:spacing w:line="276" w:lineRule="auto"/>
        <w:jc w:val="both"/>
        <w:rPr>
          <w:iCs/>
        </w:rPr>
      </w:pPr>
      <w:r w:rsidRPr="00D50495">
        <w:rPr>
          <w:iCs/>
        </w:rPr>
        <w:t>5</w:t>
      </w:r>
      <w:r w:rsidR="00E159BF" w:rsidRPr="00D50495">
        <w:rPr>
          <w:iCs/>
        </w:rPr>
        <w:t xml:space="preserve">. Проектирование развивающей предметно-пространственной среды в дошкольной образовательной организации в условиях реализации Федерального государственного образовательного стандарта дошкольного образования: учебно-методическое пособие для </w:t>
      </w:r>
      <w:r w:rsidR="00E159BF" w:rsidRPr="00D50495">
        <w:rPr>
          <w:iCs/>
        </w:rPr>
        <w:lastRenderedPageBreak/>
        <w:t>педагогов дошкольных образовательных организаций /Н.А. Колесова – Челябинск, 2020. – 63</w:t>
      </w:r>
      <w:r w:rsidR="00897249">
        <w:rPr>
          <w:iCs/>
        </w:rPr>
        <w:t> </w:t>
      </w:r>
      <w:r w:rsidR="00E159BF" w:rsidRPr="00D50495">
        <w:rPr>
          <w:iCs/>
        </w:rPr>
        <w:t xml:space="preserve"> </w:t>
      </w:r>
      <w:proofErr w:type="gramStart"/>
      <w:r w:rsidR="00E159BF" w:rsidRPr="00D50495">
        <w:rPr>
          <w:iCs/>
        </w:rPr>
        <w:t>с</w:t>
      </w:r>
      <w:proofErr w:type="gramEnd"/>
    </w:p>
    <w:p w:rsidR="00E159BF" w:rsidRPr="00D50495" w:rsidRDefault="00900B79" w:rsidP="00875979">
      <w:pPr>
        <w:spacing w:line="276" w:lineRule="auto"/>
        <w:jc w:val="both"/>
        <w:rPr>
          <w:iCs/>
        </w:rPr>
      </w:pPr>
      <w:r w:rsidRPr="00D50495">
        <w:rPr>
          <w:iCs/>
        </w:rPr>
        <w:t>6</w:t>
      </w:r>
      <w:r w:rsidR="00E159BF" w:rsidRPr="00D50495">
        <w:rPr>
          <w:iCs/>
        </w:rPr>
        <w:t>. Федеральный государственный образовательный стандарт дошкольного образования. Приказ Министерства образования и науки Российской Федерации № 1155 от 17.10.2013</w:t>
      </w:r>
      <w:r w:rsidR="00D50495">
        <w:rPr>
          <w:iCs/>
        </w:rPr>
        <w:t xml:space="preserve">. </w:t>
      </w:r>
      <w:hyperlink r:id="rId8" w:history="1">
        <w:r w:rsidR="00D50495" w:rsidRPr="00D50495">
          <w:t>https://www.garant.ru</w:t>
        </w:r>
      </w:hyperlink>
    </w:p>
    <w:p w:rsidR="00900B79" w:rsidRPr="00D50495" w:rsidRDefault="00900B79" w:rsidP="00875979">
      <w:pPr>
        <w:spacing w:line="276" w:lineRule="auto"/>
        <w:jc w:val="both"/>
        <w:rPr>
          <w:iCs/>
        </w:rPr>
      </w:pPr>
      <w:r w:rsidRPr="00D50495">
        <w:rPr>
          <w:iCs/>
        </w:rPr>
        <w:t xml:space="preserve">7. </w:t>
      </w:r>
      <w:proofErr w:type="spellStart"/>
      <w:r w:rsidRPr="00D50495">
        <w:rPr>
          <w:iCs/>
        </w:rPr>
        <w:t>Шаповалова</w:t>
      </w:r>
      <w:proofErr w:type="spellEnd"/>
      <w:r w:rsidRPr="00D50495">
        <w:rPr>
          <w:iCs/>
        </w:rPr>
        <w:t xml:space="preserve">, Т.И // Предметно-пространственная развивающая среда детского сада: требования и принципы организации / Т.И. </w:t>
      </w:r>
      <w:proofErr w:type="spellStart"/>
      <w:r w:rsidRPr="00D50495">
        <w:rPr>
          <w:iCs/>
        </w:rPr>
        <w:t>Шаповалова</w:t>
      </w:r>
      <w:proofErr w:type="spellEnd"/>
      <w:r w:rsidRPr="00D50495">
        <w:rPr>
          <w:iCs/>
        </w:rPr>
        <w:t xml:space="preserve">, Ю.В. Калашникова, С.А. Ильичева, Н.М.  </w:t>
      </w:r>
      <w:proofErr w:type="spellStart"/>
      <w:r w:rsidRPr="00D50495">
        <w:rPr>
          <w:iCs/>
        </w:rPr>
        <w:t>Хохулина</w:t>
      </w:r>
      <w:proofErr w:type="spellEnd"/>
      <w:r w:rsidRPr="00D50495">
        <w:rPr>
          <w:iCs/>
        </w:rPr>
        <w:t xml:space="preserve"> // </w:t>
      </w:r>
      <w:hyperlink r:id="rId9" w:history="1">
        <w:r w:rsidRPr="00D50495">
          <w:rPr>
            <w:iCs/>
          </w:rPr>
          <w:t>Наука, техника и образование</w:t>
        </w:r>
      </w:hyperlink>
      <w:r w:rsidRPr="00D50495">
        <w:rPr>
          <w:iCs/>
        </w:rPr>
        <w:t>. – 2022. – №1 (89). – С. 78-80.</w:t>
      </w:r>
    </w:p>
    <w:p w:rsidR="00900B79" w:rsidRPr="00D50495" w:rsidRDefault="00900B79" w:rsidP="00875979">
      <w:pPr>
        <w:spacing w:line="276" w:lineRule="auto"/>
        <w:jc w:val="both"/>
      </w:pPr>
      <w:r w:rsidRPr="00D50495">
        <w:rPr>
          <w:iCs/>
        </w:rPr>
        <w:t>8. Яковлева, Г.В. Основы проектирования и особенности развивающей предметно-пространственной среды для детей дошкольного возраста с ограниченными возможностями здоровья / Г.В. Яковлева // Наука и инновации в XXI веке: актуальные вопросы, открытия и достижения: сборник статей V Международной научно-практической конференции. В 2ч. Ч.2. – Пенза: МЦНС «Наука и Просвещение». – 2017. – С.191-198</w:t>
      </w:r>
    </w:p>
    <w:sectPr w:rsidR="00900B79" w:rsidRPr="00D50495" w:rsidSect="00DD3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3CB4"/>
    <w:multiLevelType w:val="hybridMultilevel"/>
    <w:tmpl w:val="44EC7FE6"/>
    <w:lvl w:ilvl="0" w:tplc="EBF22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361BA"/>
    <w:rsid w:val="00006221"/>
    <w:rsid w:val="000075F5"/>
    <w:rsid w:val="00044BAA"/>
    <w:rsid w:val="00052025"/>
    <w:rsid w:val="00060B0F"/>
    <w:rsid w:val="000C5F2C"/>
    <w:rsid w:val="000D5C92"/>
    <w:rsid w:val="000E59FD"/>
    <w:rsid w:val="000E77E9"/>
    <w:rsid w:val="000F4EC8"/>
    <w:rsid w:val="00114CCB"/>
    <w:rsid w:val="001540AA"/>
    <w:rsid w:val="001541F6"/>
    <w:rsid w:val="00183A4C"/>
    <w:rsid w:val="001A2951"/>
    <w:rsid w:val="001C5C6D"/>
    <w:rsid w:val="001D1A53"/>
    <w:rsid w:val="001F04D3"/>
    <w:rsid w:val="00202A73"/>
    <w:rsid w:val="00207CA4"/>
    <w:rsid w:val="0021473A"/>
    <w:rsid w:val="00230713"/>
    <w:rsid w:val="00260B1C"/>
    <w:rsid w:val="002756B8"/>
    <w:rsid w:val="00292BCB"/>
    <w:rsid w:val="002A1FCC"/>
    <w:rsid w:val="002A6F73"/>
    <w:rsid w:val="002D4263"/>
    <w:rsid w:val="00334963"/>
    <w:rsid w:val="003423C1"/>
    <w:rsid w:val="00346A6D"/>
    <w:rsid w:val="00360CA4"/>
    <w:rsid w:val="003636E3"/>
    <w:rsid w:val="00401062"/>
    <w:rsid w:val="0040168D"/>
    <w:rsid w:val="00403513"/>
    <w:rsid w:val="00404046"/>
    <w:rsid w:val="00412601"/>
    <w:rsid w:val="00426D5A"/>
    <w:rsid w:val="00450E37"/>
    <w:rsid w:val="00463A49"/>
    <w:rsid w:val="00494FF1"/>
    <w:rsid w:val="004C1FD5"/>
    <w:rsid w:val="004C2543"/>
    <w:rsid w:val="004C66FE"/>
    <w:rsid w:val="004E4C10"/>
    <w:rsid w:val="004E5FCC"/>
    <w:rsid w:val="005161D7"/>
    <w:rsid w:val="005615DC"/>
    <w:rsid w:val="0056666C"/>
    <w:rsid w:val="00573E95"/>
    <w:rsid w:val="00587E4C"/>
    <w:rsid w:val="00595B47"/>
    <w:rsid w:val="00596040"/>
    <w:rsid w:val="005C1ED7"/>
    <w:rsid w:val="005D21DF"/>
    <w:rsid w:val="005D2912"/>
    <w:rsid w:val="005D5523"/>
    <w:rsid w:val="0060577E"/>
    <w:rsid w:val="00607912"/>
    <w:rsid w:val="006169AC"/>
    <w:rsid w:val="00616B3C"/>
    <w:rsid w:val="00626D20"/>
    <w:rsid w:val="00643389"/>
    <w:rsid w:val="00654CD6"/>
    <w:rsid w:val="00676E0B"/>
    <w:rsid w:val="00692228"/>
    <w:rsid w:val="00694C96"/>
    <w:rsid w:val="006A2E98"/>
    <w:rsid w:val="006B6A36"/>
    <w:rsid w:val="006D2AB8"/>
    <w:rsid w:val="00722FE3"/>
    <w:rsid w:val="00756214"/>
    <w:rsid w:val="00761C84"/>
    <w:rsid w:val="0077224F"/>
    <w:rsid w:val="00773EBA"/>
    <w:rsid w:val="00785097"/>
    <w:rsid w:val="0079057A"/>
    <w:rsid w:val="007961DB"/>
    <w:rsid w:val="007A55AB"/>
    <w:rsid w:val="007C61A3"/>
    <w:rsid w:val="007D2255"/>
    <w:rsid w:val="007F33F9"/>
    <w:rsid w:val="007F35C5"/>
    <w:rsid w:val="008207A4"/>
    <w:rsid w:val="00826B38"/>
    <w:rsid w:val="00850C2E"/>
    <w:rsid w:val="00861086"/>
    <w:rsid w:val="00866D35"/>
    <w:rsid w:val="00875979"/>
    <w:rsid w:val="00894ABE"/>
    <w:rsid w:val="00897249"/>
    <w:rsid w:val="008A6DDC"/>
    <w:rsid w:val="008B508D"/>
    <w:rsid w:val="008D1A62"/>
    <w:rsid w:val="008E697F"/>
    <w:rsid w:val="008F10E6"/>
    <w:rsid w:val="00900B79"/>
    <w:rsid w:val="00914845"/>
    <w:rsid w:val="00931D72"/>
    <w:rsid w:val="00992A3F"/>
    <w:rsid w:val="009A79F4"/>
    <w:rsid w:val="009C1836"/>
    <w:rsid w:val="009C479D"/>
    <w:rsid w:val="009D7DEA"/>
    <w:rsid w:val="009E4694"/>
    <w:rsid w:val="009E50F9"/>
    <w:rsid w:val="00A25992"/>
    <w:rsid w:val="00A26B28"/>
    <w:rsid w:val="00A276B4"/>
    <w:rsid w:val="00A361BA"/>
    <w:rsid w:val="00A36571"/>
    <w:rsid w:val="00A36F9B"/>
    <w:rsid w:val="00A4360B"/>
    <w:rsid w:val="00A474E0"/>
    <w:rsid w:val="00A522C0"/>
    <w:rsid w:val="00A5485A"/>
    <w:rsid w:val="00A577F1"/>
    <w:rsid w:val="00AA0FEB"/>
    <w:rsid w:val="00AA1C9D"/>
    <w:rsid w:val="00AB64E8"/>
    <w:rsid w:val="00AC1915"/>
    <w:rsid w:val="00AE1304"/>
    <w:rsid w:val="00AF5600"/>
    <w:rsid w:val="00B04E99"/>
    <w:rsid w:val="00B057F6"/>
    <w:rsid w:val="00B608B0"/>
    <w:rsid w:val="00B67D5E"/>
    <w:rsid w:val="00B74A2F"/>
    <w:rsid w:val="00BC0F90"/>
    <w:rsid w:val="00BD1039"/>
    <w:rsid w:val="00BE2A94"/>
    <w:rsid w:val="00BF7DD7"/>
    <w:rsid w:val="00C01437"/>
    <w:rsid w:val="00C01B82"/>
    <w:rsid w:val="00C73CD1"/>
    <w:rsid w:val="00C9566A"/>
    <w:rsid w:val="00C96747"/>
    <w:rsid w:val="00CA6E1D"/>
    <w:rsid w:val="00CA7543"/>
    <w:rsid w:val="00CB0A3D"/>
    <w:rsid w:val="00CC20F1"/>
    <w:rsid w:val="00CE1282"/>
    <w:rsid w:val="00CF627E"/>
    <w:rsid w:val="00D17481"/>
    <w:rsid w:val="00D50495"/>
    <w:rsid w:val="00D54948"/>
    <w:rsid w:val="00D674AC"/>
    <w:rsid w:val="00DA570F"/>
    <w:rsid w:val="00DA780D"/>
    <w:rsid w:val="00DB6C58"/>
    <w:rsid w:val="00DC03A3"/>
    <w:rsid w:val="00DD3587"/>
    <w:rsid w:val="00E159BF"/>
    <w:rsid w:val="00E32909"/>
    <w:rsid w:val="00E602CD"/>
    <w:rsid w:val="00E629B9"/>
    <w:rsid w:val="00E95C4C"/>
    <w:rsid w:val="00EA0491"/>
    <w:rsid w:val="00EA7E52"/>
    <w:rsid w:val="00EB563E"/>
    <w:rsid w:val="00EC7F22"/>
    <w:rsid w:val="00ED0465"/>
    <w:rsid w:val="00ED0DA4"/>
    <w:rsid w:val="00ED4AC6"/>
    <w:rsid w:val="00F023D5"/>
    <w:rsid w:val="00F062A1"/>
    <w:rsid w:val="00F13B5A"/>
    <w:rsid w:val="00F212C2"/>
    <w:rsid w:val="00F36416"/>
    <w:rsid w:val="00FB4701"/>
    <w:rsid w:val="00FE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C4C"/>
    <w:pPr>
      <w:keepNext/>
      <w:spacing w:line="360" w:lineRule="auto"/>
      <w:ind w:firstLine="709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rsid w:val="00E95C4C"/>
    <w:pPr>
      <w:spacing w:line="480" w:lineRule="auto"/>
      <w:ind w:firstLine="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link w:val="30"/>
    <w:qFormat/>
    <w:rsid w:val="00E95C4C"/>
    <w:pPr>
      <w:keepNext/>
      <w:spacing w:line="360" w:lineRule="atLeast"/>
      <w:jc w:val="center"/>
      <w:outlineLvl w:val="2"/>
    </w:pPr>
    <w:rPr>
      <w:b/>
      <w:sz w:val="48"/>
      <w:szCs w:val="48"/>
    </w:rPr>
  </w:style>
  <w:style w:type="paragraph" w:styleId="4">
    <w:name w:val="heading 4"/>
    <w:basedOn w:val="a"/>
    <w:next w:val="a"/>
    <w:link w:val="40"/>
    <w:qFormat/>
    <w:rsid w:val="00E95C4C"/>
    <w:pPr>
      <w:keepNext/>
      <w:spacing w:line="360" w:lineRule="auto"/>
      <w:ind w:firstLine="567"/>
      <w:jc w:val="both"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qFormat/>
    <w:rsid w:val="00E95C4C"/>
    <w:pPr>
      <w:keepNext/>
      <w:spacing w:line="360" w:lineRule="auto"/>
      <w:ind w:firstLine="567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C4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95C4C"/>
    <w:rPr>
      <w:rFonts w:cs="Arial"/>
      <w:b/>
      <w:bCs/>
      <w:iCs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E95C4C"/>
    <w:rPr>
      <w:b/>
      <w:sz w:val="48"/>
      <w:szCs w:val="48"/>
    </w:rPr>
  </w:style>
  <w:style w:type="character" w:customStyle="1" w:styleId="40">
    <w:name w:val="Заголовок 4 Знак"/>
    <w:basedOn w:val="a0"/>
    <w:link w:val="4"/>
    <w:rsid w:val="00E95C4C"/>
    <w:rPr>
      <w:color w:val="FF0000"/>
      <w:sz w:val="28"/>
      <w:szCs w:val="24"/>
    </w:rPr>
  </w:style>
  <w:style w:type="character" w:customStyle="1" w:styleId="50">
    <w:name w:val="Заголовок 5 Знак"/>
    <w:basedOn w:val="a0"/>
    <w:link w:val="5"/>
    <w:rsid w:val="00E95C4C"/>
    <w:rPr>
      <w:sz w:val="28"/>
      <w:szCs w:val="24"/>
    </w:rPr>
  </w:style>
  <w:style w:type="paragraph" w:styleId="a3">
    <w:name w:val="Title"/>
    <w:basedOn w:val="a"/>
    <w:link w:val="a4"/>
    <w:qFormat/>
    <w:rsid w:val="00E95C4C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95C4C"/>
    <w:rPr>
      <w:sz w:val="28"/>
      <w:szCs w:val="24"/>
    </w:rPr>
  </w:style>
  <w:style w:type="character" w:styleId="a5">
    <w:name w:val="Strong"/>
    <w:basedOn w:val="a0"/>
    <w:uiPriority w:val="22"/>
    <w:qFormat/>
    <w:rsid w:val="00E95C4C"/>
    <w:rPr>
      <w:rFonts w:cs="Times New Roman"/>
      <w:b/>
      <w:bCs/>
    </w:rPr>
  </w:style>
  <w:style w:type="character" w:styleId="a6">
    <w:name w:val="Emphasis"/>
    <w:basedOn w:val="a0"/>
    <w:qFormat/>
    <w:rsid w:val="00E95C4C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E95C4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32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ek.vs.73.ru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nauka-tehnika-i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8D12-8371-4995-AD7F-D1BD0CB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27</cp:revision>
  <dcterms:created xsi:type="dcterms:W3CDTF">2024-01-25T10:13:00Z</dcterms:created>
  <dcterms:modified xsi:type="dcterms:W3CDTF">2024-01-25T18:09:00Z</dcterms:modified>
</cp:coreProperties>
</file>