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3B" w:rsidRPr="005E75DD" w:rsidRDefault="0005501E" w:rsidP="000F533B">
      <w:pPr>
        <w:shd w:val="clear" w:color="auto" w:fill="FFFFFF"/>
        <w:ind w:right="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м</w:t>
      </w:r>
      <w:r w:rsidR="000F533B">
        <w:rPr>
          <w:rFonts w:ascii="Times New Roman" w:eastAsia="Times New Roman" w:hAnsi="Times New Roman"/>
          <w:b/>
          <w:sz w:val="28"/>
          <w:szCs w:val="28"/>
          <w:lang w:eastAsia="ru-RU"/>
        </w:rPr>
        <w:t>отиваци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к обучению</w:t>
      </w:r>
      <w:bookmarkStart w:id="0" w:name="_GoBack"/>
      <w:bookmarkEnd w:id="0"/>
      <w:r w:rsidR="000F533B" w:rsidRPr="005E7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53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F533B" w:rsidRPr="005E75DD">
        <w:rPr>
          <w:rFonts w:ascii="Times New Roman" w:eastAsia="Times New Roman" w:hAnsi="Times New Roman"/>
          <w:b/>
          <w:sz w:val="28"/>
          <w:szCs w:val="28"/>
          <w:lang w:eastAsia="ru-RU"/>
        </w:rPr>
        <w:t>младших школьников</w:t>
      </w:r>
    </w:p>
    <w:p w:rsidR="000F533B" w:rsidRDefault="000F533B" w:rsidP="000F533B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75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Калашникова Ольга Александровна, учитель высшей квалификационной категории</w:t>
      </w:r>
    </w:p>
    <w:p w:rsidR="000F533B" w:rsidRPr="005E75DD" w:rsidRDefault="000F533B" w:rsidP="000F533B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МОУ «Гимназия имени Героя Советского Союза В.В. Талалихина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г.Вольска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Саратовской области»</w:t>
      </w:r>
    </w:p>
    <w:p w:rsidR="000F533B" w:rsidRPr="005E75DD" w:rsidRDefault="000F533B" w:rsidP="000F533B">
      <w:pPr>
        <w:spacing w:after="0"/>
        <w:ind w:left="2127" w:firstLine="1275"/>
        <w:rPr>
          <w:rFonts w:ascii="Times New Roman" w:hAnsi="Times New Roman"/>
          <w:i/>
          <w:sz w:val="28"/>
          <w:szCs w:val="28"/>
        </w:rPr>
      </w:pPr>
      <w:r w:rsidRPr="005E75DD">
        <w:rPr>
          <w:rFonts w:ascii="Times New Roman" w:hAnsi="Times New Roman"/>
          <w:i/>
          <w:sz w:val="28"/>
          <w:szCs w:val="28"/>
        </w:rPr>
        <w:t xml:space="preserve"> На свете есть только один способ побудить людей что-то сделать. Он зак</w:t>
      </w:r>
      <w:r>
        <w:rPr>
          <w:rFonts w:ascii="Times New Roman" w:hAnsi="Times New Roman"/>
          <w:i/>
          <w:sz w:val="28"/>
          <w:szCs w:val="28"/>
        </w:rPr>
        <w:t xml:space="preserve">лючается в том, чтобы заставить </w:t>
      </w:r>
      <w:r w:rsidRPr="005E75DD">
        <w:rPr>
          <w:rFonts w:ascii="Times New Roman" w:hAnsi="Times New Roman"/>
          <w:i/>
          <w:sz w:val="28"/>
          <w:szCs w:val="28"/>
        </w:rPr>
        <w:t>человека захотеть это сделать.</w:t>
      </w:r>
    </w:p>
    <w:p w:rsidR="000F533B" w:rsidRPr="005E75DD" w:rsidRDefault="000F533B" w:rsidP="000F533B">
      <w:pPr>
        <w:shd w:val="clear" w:color="auto" w:fill="FFFFFF"/>
        <w:spacing w:after="0"/>
        <w:ind w:right="1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hAnsi="Times New Roman"/>
          <w:i/>
          <w:sz w:val="28"/>
          <w:szCs w:val="28"/>
        </w:rPr>
        <w:t>Дейл Карнеги</w:t>
      </w:r>
    </w:p>
    <w:p w:rsidR="000F533B" w:rsidRPr="005E75DD" w:rsidRDefault="000F533B" w:rsidP="000F533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внутренней мотивации зависит от эффективности обратной связи в процессе обучения. В школьной практике мотивация на учебу чаще всего выступает в форме интереса. Учебный материал должен включаться в картину мира ученика, связываться с его повседневным жизненным опытом. Поскольку основной потребностью человека является познание мира и утверждение себя в нем, в учебной деятельности, обеспечивающей это познание, заложен мощный источник внутренней мотивации.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Развитие учебно-познавательных мотивов в начальной школе требует организации следующих условий:</w:t>
      </w:r>
    </w:p>
    <w:p w:rsidR="000F533B" w:rsidRPr="005E75DD" w:rsidRDefault="000F533B" w:rsidP="000F533B">
      <w:pPr>
        <w:numPr>
          <w:ilvl w:val="0"/>
          <w:numId w:val="1"/>
        </w:numPr>
        <w:spacing w:after="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создание проблемных ситуаций, активизации творческого отношения учеников к учению;</w:t>
      </w:r>
    </w:p>
    <w:p w:rsidR="000F533B" w:rsidRPr="005E75DD" w:rsidRDefault="000F533B" w:rsidP="000F533B">
      <w:pPr>
        <w:numPr>
          <w:ilvl w:val="0"/>
          <w:numId w:val="1"/>
        </w:numPr>
        <w:spacing w:after="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формирование рефлексивного отношения к учению и личностного смысла учения;</w:t>
      </w:r>
    </w:p>
    <w:p w:rsidR="000F533B" w:rsidRPr="005E75DD" w:rsidRDefault="000F533B" w:rsidP="000F533B">
      <w:pPr>
        <w:numPr>
          <w:ilvl w:val="0"/>
          <w:numId w:val="1"/>
        </w:numPr>
        <w:spacing w:after="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осознание учебной цели и связи последовательности задач с конечной целью;</w:t>
      </w:r>
    </w:p>
    <w:p w:rsidR="000F533B" w:rsidRPr="005E75DD" w:rsidRDefault="000F533B" w:rsidP="000F533B">
      <w:pPr>
        <w:numPr>
          <w:ilvl w:val="0"/>
          <w:numId w:val="1"/>
        </w:numPr>
        <w:spacing w:after="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обеспечение средствами решения задач, оценивание ответа учащегося с учетом его новых достижений, по сравнению с прошлыми знаниями;</w:t>
      </w:r>
    </w:p>
    <w:p w:rsidR="000F533B" w:rsidRPr="005E75DD" w:rsidRDefault="000F533B" w:rsidP="000F533B">
      <w:pPr>
        <w:numPr>
          <w:ilvl w:val="0"/>
          <w:numId w:val="1"/>
        </w:numPr>
        <w:spacing w:after="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организации форм совместной учебной деятельности, учебного сотрудничества.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Для формирования мотивации учащихся к обучению возможно использование приемов и 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 xml:space="preserve">личностно-ориентированного обучения. Личностно ориентированное обучение – это </w:t>
      </w:r>
      <w:r w:rsidRPr="005E75DD">
        <w:rPr>
          <w:rFonts w:ascii="Times New Roman" w:hAnsi="Times New Roman"/>
          <w:bCs/>
          <w:sz w:val="28"/>
          <w:szCs w:val="28"/>
        </w:rPr>
        <w:t>обучение</w:t>
      </w:r>
      <w:r w:rsidRPr="005E75DD">
        <w:rPr>
          <w:rFonts w:ascii="Times New Roman" w:hAnsi="Times New Roman"/>
          <w:sz w:val="28"/>
          <w:szCs w:val="28"/>
        </w:rPr>
        <w:t xml:space="preserve">, при котором учащиеся являются субъектами </w:t>
      </w:r>
      <w:r w:rsidRPr="005E75DD">
        <w:rPr>
          <w:rFonts w:ascii="Times New Roman" w:hAnsi="Times New Roman"/>
          <w:bCs/>
          <w:sz w:val="28"/>
          <w:szCs w:val="28"/>
        </w:rPr>
        <w:t>обучения</w:t>
      </w:r>
      <w:r w:rsidRPr="005E75DD">
        <w:rPr>
          <w:rFonts w:ascii="Times New Roman" w:hAnsi="Times New Roman"/>
          <w:sz w:val="28"/>
          <w:szCs w:val="28"/>
        </w:rPr>
        <w:t xml:space="preserve"> и собственного развития.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b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 xml:space="preserve">Как чаще всего учитель ведет урок? </w:t>
      </w:r>
      <w:r>
        <w:rPr>
          <w:rFonts w:ascii="Times New Roman" w:hAnsi="Times New Roman"/>
          <w:sz w:val="28"/>
          <w:szCs w:val="28"/>
        </w:rPr>
        <w:t>«</w:t>
      </w:r>
      <w:r w:rsidRPr="005E75DD">
        <w:rPr>
          <w:rFonts w:ascii="Times New Roman" w:hAnsi="Times New Roman"/>
          <w:sz w:val="28"/>
          <w:szCs w:val="28"/>
        </w:rPr>
        <w:t>Запишите дату, запишите тему</w:t>
      </w:r>
      <w:r>
        <w:rPr>
          <w:rFonts w:ascii="Times New Roman" w:hAnsi="Times New Roman"/>
          <w:sz w:val="28"/>
          <w:szCs w:val="28"/>
        </w:rPr>
        <w:t>»</w:t>
      </w:r>
      <w:r w:rsidRPr="005E7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E75DD">
        <w:rPr>
          <w:rFonts w:ascii="Times New Roman" w:hAnsi="Times New Roman"/>
          <w:sz w:val="28"/>
          <w:szCs w:val="28"/>
        </w:rPr>
        <w:t>Будем решать, писать, читать</w:t>
      </w:r>
      <w:r>
        <w:rPr>
          <w:rFonts w:ascii="Times New Roman" w:hAnsi="Times New Roman"/>
          <w:sz w:val="28"/>
          <w:szCs w:val="28"/>
        </w:rPr>
        <w:t>»</w:t>
      </w:r>
      <w:r w:rsidRPr="005E75DD">
        <w:rPr>
          <w:rFonts w:ascii="Times New Roman" w:hAnsi="Times New Roman"/>
          <w:sz w:val="28"/>
          <w:szCs w:val="28"/>
        </w:rPr>
        <w:t xml:space="preserve">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75DD">
        <w:rPr>
          <w:rFonts w:ascii="Times New Roman" w:hAnsi="Times New Roman"/>
          <w:sz w:val="28"/>
          <w:szCs w:val="28"/>
        </w:rPr>
        <w:t xml:space="preserve">План такого урока составлен учителем, цели так же ставит он. Откуда у ребёнка возьмется мотивация и ответственность за получение знаний, за свою работу? Почему он должен включаться в ту деятельность, которая на данный момент ему не понятна, и он её не планировал? Поэтому целеполаганию следует уделять большое внимание, учащиеся должны проектировать урок вместе с учителем.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того, как осуществляется целеполагание, зависит характер совместной деятельности педагогов и учащихся, тип их взаимодействия (сотрудничество или подавление), формируется позиция детей и взрослых, которая проявляется в дальнейшей работе.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Коллективное целеполагание напрямую выходит на процесс мотивации.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Если цел</w:t>
      </w:r>
      <w:r w:rsidR="0063283C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Pr="005E75DD">
        <w:rPr>
          <w:rFonts w:ascii="Times New Roman" w:hAnsi="Times New Roman"/>
          <w:sz w:val="28"/>
          <w:szCs w:val="28"/>
        </w:rPr>
        <w:t>поставлена</w:t>
      </w:r>
      <w:r w:rsidR="0063283C"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>верно</w:t>
      </w:r>
      <w:proofErr w:type="gramEnd"/>
      <w:r w:rsidRPr="005E75DD">
        <w:rPr>
          <w:rFonts w:ascii="Times New Roman" w:hAnsi="Times New Roman"/>
          <w:sz w:val="28"/>
          <w:szCs w:val="28"/>
        </w:rPr>
        <w:t>, понятна каждому, является значимой для всех обучающихся, то она мотивирует деятельность всех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>и коллектива в целом. Чем актуальнее, четче и привлекательнее цель, тем успешнее пройдет этап планирования, подготовки и реализации, тем старательней и интенсивней школьники будут стремиться к её достижению.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hAnsi="Times New Roman"/>
          <w:sz w:val="28"/>
          <w:szCs w:val="28"/>
        </w:rPr>
        <w:t xml:space="preserve"> Например, на этапе целеполагания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 xml:space="preserve">на вопрос учителя </w:t>
      </w:r>
      <w:r>
        <w:rPr>
          <w:rFonts w:ascii="Times New Roman" w:hAnsi="Times New Roman"/>
          <w:sz w:val="28"/>
          <w:szCs w:val="28"/>
        </w:rPr>
        <w:t>«</w:t>
      </w:r>
      <w:r w:rsidRPr="005E75DD">
        <w:rPr>
          <w:rFonts w:ascii="Times New Roman" w:hAnsi="Times New Roman"/>
          <w:sz w:val="28"/>
          <w:szCs w:val="28"/>
        </w:rPr>
        <w:t>Можем ли мы начать урок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E75DD">
        <w:rPr>
          <w:rFonts w:ascii="Times New Roman" w:hAnsi="Times New Roman"/>
          <w:sz w:val="28"/>
          <w:szCs w:val="28"/>
        </w:rPr>
        <w:t xml:space="preserve">ученики отвечают, что нельзя, так как не договорились, как будем работать.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Затем учитель выясняет, какие проблемы у учащихся,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над чем они хотели бы поработать. Учащиеся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обсуждают свои предложения, после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магистр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должен сообщить предложения.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Дети выходят по одному человеку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от группы и составляют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урока на интерактивной доске или используют карточки: 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1. Начало урока.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2. Разминка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Зарядка для 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Проверка 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, повторение.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4. Групповая работа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Помогите мне научиться!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Я могу сам!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533B" w:rsidRPr="005E75DD" w:rsidRDefault="000F533B" w:rsidP="000F533B">
      <w:pPr>
        <w:tabs>
          <w:tab w:val="left" w:pos="567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6. Окончание урока.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75DD">
        <w:rPr>
          <w:rFonts w:ascii="Times New Roman" w:hAnsi="Times New Roman"/>
          <w:sz w:val="28"/>
          <w:szCs w:val="28"/>
        </w:rPr>
        <w:t xml:space="preserve"> Таким образом можно организовать деятельность учащихся по принятию цели урока.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Проект урока, составленный детьми, помогает формировать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самостоятельной учебной деятельности, моделирования,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логического построения плана действий, осознания своих проблем (отделение знания от незнания) и путей их решения. Теперь ребёнок выступает в роли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субъекта, который отвечает за свою деятельность.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Педагог должен придерживаться условия, при котором урок будет четырёхтактным, т.е. предполагается смена форм организации деятельности: фронтальная работа (чаще всего для целеполагания, актуализации знаний); парная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(пары сменного состава), групповая и индивидуальная.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Важным элементом в формировании мотивации является организация форм совместной учебной деятельности, учебного сотрудничества. М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етоды и приёмы следует подбирать в зависимости от конкретных задач урока,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особенностей детей. Основным фактором выбора методов и приёмов обучения служит задача организации </w:t>
      </w:r>
      <w:r w:rsidRPr="005E75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продуктивной деятельности учеников, </w:t>
      </w:r>
      <w:r w:rsidRPr="005E75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включенности всех в образовательный процесс</w:t>
      </w:r>
      <w:r w:rsidRPr="005E75D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В младшем школьном возрасте большое значение имеет работа в сотрудничестве. Умения работать в сотрудничестве приобретаются постепенно. Это должно стать одной из стратегических целей учителя. </w:t>
      </w:r>
    </w:p>
    <w:p w:rsidR="000F533B" w:rsidRPr="005E75DD" w:rsidRDefault="000F533B" w:rsidP="000F533B">
      <w:pPr>
        <w:spacing w:after="0"/>
        <w:ind w:right="1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Можно предложить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семь постепенных шагов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 этому умению: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Помогите ученикам осознать, зачем нужно то или иное умение, навык.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Помогите учащимся понять из чего это умение или навык состоит.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Организуйте практику сотрудничества.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Убедитесь, что каждый ученик получает информацию о том, правильно или нет он выполняет задания по овладению навыком или умением.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Стимулируйте учащихся, чтобы они помогали друг другу во время практики.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6. Создайте ситуации, в которых ученики обязательно добьются положительного результата.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br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Стимулируйте подобную практику до тех пор, пока учащиеся не почувствуют потребность в ее постоянном применении.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путей повышения мотивации можно назвать</w:t>
      </w:r>
      <w:r w:rsidRPr="005E75DD">
        <w:rPr>
          <w:rFonts w:ascii="Times New Roman" w:hAnsi="Times New Roman"/>
          <w:sz w:val="28"/>
          <w:szCs w:val="28"/>
        </w:rPr>
        <w:t xml:space="preserve"> предъявление требований, соответствующих уровню индивидуального развития ученика на данный момент, т.е.</w:t>
      </w:r>
      <w:r w:rsidRPr="005E75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75DD">
        <w:rPr>
          <w:rFonts w:ascii="Times New Roman" w:hAnsi="Times New Roman"/>
          <w:b/>
          <w:sz w:val="28"/>
          <w:szCs w:val="28"/>
        </w:rPr>
        <w:t>адаптирование</w:t>
      </w:r>
      <w:proofErr w:type="spellEnd"/>
      <w:r w:rsidRPr="005E75DD">
        <w:rPr>
          <w:rFonts w:ascii="Times New Roman" w:hAnsi="Times New Roman"/>
          <w:b/>
          <w:sz w:val="28"/>
          <w:szCs w:val="28"/>
        </w:rPr>
        <w:t xml:space="preserve"> образовательного процесса к познавательным возможностям каждого школьника</w:t>
      </w:r>
      <w:r w:rsidRPr="005E75DD">
        <w:rPr>
          <w:rFonts w:ascii="Times New Roman" w:hAnsi="Times New Roman"/>
          <w:sz w:val="28"/>
          <w:szCs w:val="28"/>
        </w:rPr>
        <w:t>.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Например, в течение нескольких уроков (уроки определяются в зависимости от общего количества часов, отведенных на изучение данного раздела или темы) дети изучают учебный материал.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>Далее, совместно с учениками,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 xml:space="preserve">необходимо проанализировать и оценить, как каждым из них усвоен материал, как освоены способы деятельности. Результатом анализа и оценки становится деление всех учащихся на три группы.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Первую группу составляют дети, усвоившие материал (норма).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Во вторую группу входят дети, не усвоившие материал или частично его усвоившие; дети с проблемами в обучении, либо пропустившие занятия по причине болезни; дети, требующие педагогической поддержки.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Третья группа включает детей, имеющих высокий уровень обученности по теме.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 Распределение детей по группам является условным и происходит с согласия ребёнка, группы динамичные и в течение, например, месяца ребенок может оказаться несколько раз в любой из групп.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i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Для каждой группы разрабатываются специальные задания, цель которых усвоение общеобразовательных знаний и способов деятельности, либо расширение и углубление материала по изучаемой теме. Такая </w:t>
      </w:r>
      <w:r w:rsidRPr="005E75DD">
        <w:rPr>
          <w:rFonts w:ascii="Times New Roman" w:hAnsi="Times New Roman"/>
          <w:sz w:val="28"/>
          <w:szCs w:val="28"/>
        </w:rPr>
        <w:lastRenderedPageBreak/>
        <w:t>организация обучения даёт ощутимый результат, ведь основная задача учителя – выявление причин возникающих у ребёнка трудностей в освоении учебного материала, а, 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>использование научно обоснованных методов обучения, пошаговая помощь школьнику, выработка вместе с ним алгоритма действия для выполнения любой учебной задачи</w:t>
      </w:r>
      <w:r w:rsidRPr="005E75DD">
        <w:rPr>
          <w:rFonts w:ascii="Times New Roman" w:hAnsi="Times New Roman"/>
          <w:i/>
          <w:sz w:val="28"/>
          <w:szCs w:val="28"/>
        </w:rPr>
        <w:t xml:space="preserve">. </w:t>
      </w:r>
    </w:p>
    <w:p w:rsidR="000F533B" w:rsidRPr="005E75DD" w:rsidRDefault="000F533B" w:rsidP="000F533B">
      <w:pPr>
        <w:spacing w:after="0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С целью повышения мотивации на учебных занятиях можно использовать такой элемент коллективного способа обучения как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Доводящие карточки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533B" w:rsidRPr="005E75DD" w:rsidRDefault="000F533B" w:rsidP="000F533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5E75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Доводящие карточки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5E75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являются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5E75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представителями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5E75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учителя при самостоятельной работе ученика.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Особенность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доводящих карточек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состоит в том, что они используются не для проверки уровня усвоения учеником излагаемой темы, а для обеспечения понимания этой темы.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5E75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Доводящие карточки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5E75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– это набор таких вопросов и заданий, которые доводят учеников до понимания темы, то есть ученики, отвечая на вопросы и выполняя задания, приходят к пониманию своей темы</w:t>
      </w:r>
      <w:r w:rsidRPr="005E75D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F533B" w:rsidRPr="005E75DD" w:rsidRDefault="000F533B" w:rsidP="000F533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Разным ученикам предлагаются различные по цвету карточки. Карточки красного цвета содержат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повышенный уровень заданий, зеленого цвета – средний уровень, карточки голубого цвета предназначены для учащихся, испытывающих затруднения.</w:t>
      </w:r>
    </w:p>
    <w:p w:rsidR="000F533B" w:rsidRPr="005E75DD" w:rsidRDefault="000F533B" w:rsidP="000F533B">
      <w:pPr>
        <w:tabs>
          <w:tab w:val="left" w:pos="993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Учащимся предоставляется возможность самим определить свою роль для выполнения задания.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Организатор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магистр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т.к. </w:t>
      </w:r>
      <w:proofErr w:type="spellStart"/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началка</w:t>
      </w:r>
      <w:proofErr w:type="spellEnd"/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немыслима без игры)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следит за активностью своих партнеров по группе; контролер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отвечает за культуру общения и взаимопомощи внутри группы; редактор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контролирует правильность выполнения задания; лидер руководит всей работой. Группам даются одинаковые задания, или каждая получает свое. Ученики должны совместно дать ответы на все вопросы и от своей группы представить их на обсуждение класса. Если это упражнение или задача (по математике, русскому языку), то предлагается всем ученикам индивидуально решить эту задачу, либо выполнять действия, задания, упражнения </w:t>
      </w:r>
      <w:r w:rsidRPr="005E75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вертушке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(т.е. по очереди, также с пояснениями). Оценка ставится одна на всю группу, например, каждому 5, либо, если дети готовы к этому, каждый участник группы получает индивидуальную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>отметку. Контролер сообщает, насколько активно каждый ученик группы принимал участие в работе, как партнеры помогали друг другу.</w:t>
      </w:r>
    </w:p>
    <w:p w:rsidR="000F533B" w:rsidRDefault="000F533B" w:rsidP="000F533B">
      <w:pPr>
        <w:tabs>
          <w:tab w:val="left" w:pos="993"/>
        </w:tabs>
        <w:spacing w:after="0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Интеграция работы в группах осуществляется различными способами: это и возможность проверить домашнее задание в парах, где каждый ученик выполняет роль учителя и ученика, и потренироваться в группах, прежде чем выполнить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5DD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или проверочную работу. </w:t>
      </w:r>
    </w:p>
    <w:p w:rsidR="00F1798A" w:rsidRPr="00E7436F" w:rsidRDefault="00F1798A" w:rsidP="00E74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>Какую бы деятельность ученики ни осуществляли, они должны иметь полную психологическую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DD">
        <w:rPr>
          <w:rFonts w:ascii="Times New Roman" w:hAnsi="Times New Roman"/>
          <w:sz w:val="28"/>
          <w:szCs w:val="28"/>
        </w:rPr>
        <w:t xml:space="preserve">структуру - от понимания и постановки </w:t>
      </w:r>
      <w:r w:rsidRPr="005E75DD">
        <w:rPr>
          <w:rFonts w:ascii="Times New Roman" w:hAnsi="Times New Roman"/>
          <w:sz w:val="28"/>
          <w:szCs w:val="28"/>
        </w:rPr>
        <w:lastRenderedPageBreak/>
        <w:t>школьниками целей и задач через выполнение действий, приемов, способов и до осуществления действий самоконтроля и самооценки.</w:t>
      </w:r>
    </w:p>
    <w:p w:rsidR="00F1798A" w:rsidRPr="005E75DD" w:rsidRDefault="00F1798A" w:rsidP="00F179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5DD">
        <w:rPr>
          <w:rFonts w:ascii="Times New Roman" w:hAnsi="Times New Roman"/>
          <w:sz w:val="28"/>
          <w:szCs w:val="28"/>
        </w:rPr>
        <w:t xml:space="preserve">Младший школьный возраст имеет большие резервы формирования мотивационной сферы. Это начало становления мотивации учения, от которого во многом зависит судьба ребенка на протяжении всего школьного времени; поэтому именно в этом возрасте главное содержание мотивации заключается в том, чтобы научить ребенка учиться. </w:t>
      </w:r>
    </w:p>
    <w:p w:rsidR="00491A95" w:rsidRDefault="00491A95"/>
    <w:sectPr w:rsidR="004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43FD"/>
    <w:multiLevelType w:val="hybridMultilevel"/>
    <w:tmpl w:val="040A3958"/>
    <w:lvl w:ilvl="0" w:tplc="3E02659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3B"/>
    <w:rsid w:val="0005501E"/>
    <w:rsid w:val="000F533B"/>
    <w:rsid w:val="00491A95"/>
    <w:rsid w:val="0063283C"/>
    <w:rsid w:val="00E7436F"/>
    <w:rsid w:val="00F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1C7"/>
  <w15:chartTrackingRefBased/>
  <w15:docId w15:val="{BD2138B2-F5DA-466F-958C-0340E77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Www10</dc:creator>
  <cp:keywords/>
  <dc:description/>
  <cp:lastModifiedBy>Www10</cp:lastModifiedBy>
  <cp:revision>6</cp:revision>
  <dcterms:created xsi:type="dcterms:W3CDTF">2019-09-24T15:11:00Z</dcterms:created>
  <dcterms:modified xsi:type="dcterms:W3CDTF">2025-06-19T19:03:00Z</dcterms:modified>
</cp:coreProperties>
</file>