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47D1" w14:textId="393B47A9" w:rsidR="00135F73" w:rsidRDefault="00B168DE" w:rsidP="004161F1">
      <w:pPr>
        <w:jc w:val="both"/>
        <w:rPr>
          <w:rFonts w:ascii="Times New Roman" w:hAnsi="Times New Roman" w:cs="Times New Roman"/>
          <w:color w:val="000000"/>
          <w:sz w:val="36"/>
          <w:szCs w:val="36"/>
          <w:shd w:val="clear" w:color="auto" w:fill="FFFFFF"/>
        </w:rPr>
      </w:pPr>
      <w:r w:rsidRPr="00E73CD9">
        <w:rPr>
          <w:rFonts w:ascii="Times New Roman" w:hAnsi="Times New Roman" w:cs="Times New Roman"/>
          <w:sz w:val="36"/>
          <w:szCs w:val="36"/>
        </w:rPr>
        <w:br/>
      </w:r>
      <w:r w:rsidR="00791CEC" w:rsidRPr="00E73CD9">
        <w:rPr>
          <w:rFonts w:ascii="Times New Roman" w:hAnsi="Times New Roman" w:cs="Times New Roman"/>
          <w:color w:val="000000"/>
          <w:sz w:val="36"/>
          <w:szCs w:val="36"/>
          <w:shd w:val="clear" w:color="auto" w:fill="FFFFFF"/>
        </w:rPr>
        <w:t>П</w:t>
      </w:r>
      <w:r w:rsidRPr="00E73CD9">
        <w:rPr>
          <w:rFonts w:ascii="Times New Roman" w:hAnsi="Times New Roman" w:cs="Times New Roman"/>
          <w:color w:val="000000"/>
          <w:sz w:val="36"/>
          <w:szCs w:val="36"/>
          <w:shd w:val="clear" w:color="auto" w:fill="FFFFFF"/>
        </w:rPr>
        <w:t>лоскостное конструирование - как средство развития психических процессов у детей с ТНР.</w:t>
      </w:r>
    </w:p>
    <w:p w14:paraId="7689E644" w14:textId="1CC71671" w:rsidR="00B168DE" w:rsidRPr="00D27C8F" w:rsidRDefault="00B168DE" w:rsidP="004161F1">
      <w:pPr>
        <w:jc w:val="both"/>
        <w:rPr>
          <w:rFonts w:ascii="Times New Roman" w:hAnsi="Times New Roman" w:cs="Times New Roman"/>
          <w:b/>
          <w:color w:val="000000"/>
          <w:sz w:val="36"/>
          <w:szCs w:val="36"/>
          <w:shd w:val="clear" w:color="auto" w:fill="FFFFFF"/>
        </w:rPr>
      </w:pPr>
      <w:r w:rsidRPr="00B168DE">
        <w:rPr>
          <w:rFonts w:ascii="Times New Roman" w:hAnsi="Times New Roman" w:cs="Times New Roman"/>
          <w:sz w:val="28"/>
          <w:szCs w:val="28"/>
        </w:rPr>
        <w:t>В Федеральном государственном образовательном стандарте дошкольного образования определено, что содержание образовательной программы дошкольной образовательной организации должно обеспечивать развитие личности, мотивации и способностей детей в различных видах деятельности, в том числе речевое развитие, которое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5495801" w14:textId="1A15FC15" w:rsidR="00B168DE" w:rsidRDefault="00B168DE" w:rsidP="004161F1">
      <w:pPr>
        <w:jc w:val="both"/>
        <w:rPr>
          <w:rFonts w:ascii="Times New Roman" w:hAnsi="Times New Roman" w:cs="Times New Roman"/>
          <w:sz w:val="28"/>
          <w:szCs w:val="28"/>
        </w:rPr>
      </w:pPr>
      <w:r w:rsidRPr="00B168DE">
        <w:rPr>
          <w:rFonts w:ascii="Times New Roman" w:hAnsi="Times New Roman" w:cs="Times New Roman"/>
          <w:sz w:val="28"/>
          <w:szCs w:val="28"/>
        </w:rPr>
        <w:t>Актуальной и традиционной для системы дошкольного образования было и остается конструирование как одн</w:t>
      </w:r>
      <w:r>
        <w:rPr>
          <w:rFonts w:ascii="Times New Roman" w:hAnsi="Times New Roman" w:cs="Times New Roman"/>
          <w:sz w:val="28"/>
          <w:szCs w:val="28"/>
        </w:rPr>
        <w:t>о</w:t>
      </w:r>
      <w:r w:rsidRPr="00B168DE">
        <w:rPr>
          <w:rFonts w:ascii="Times New Roman" w:hAnsi="Times New Roman" w:cs="Times New Roman"/>
          <w:sz w:val="28"/>
          <w:szCs w:val="28"/>
        </w:rPr>
        <w:t xml:space="preserve"> из </w:t>
      </w:r>
      <w:r>
        <w:rPr>
          <w:rFonts w:ascii="Times New Roman" w:hAnsi="Times New Roman" w:cs="Times New Roman"/>
          <w:sz w:val="28"/>
          <w:szCs w:val="28"/>
        </w:rPr>
        <w:t xml:space="preserve">средств развития психических процессов </w:t>
      </w:r>
      <w:r w:rsidRPr="00B168DE">
        <w:rPr>
          <w:rFonts w:ascii="Times New Roman" w:hAnsi="Times New Roman" w:cs="Times New Roman"/>
          <w:sz w:val="28"/>
          <w:szCs w:val="28"/>
        </w:rPr>
        <w:t xml:space="preserve">для развития ребенка </w:t>
      </w:r>
      <w:r>
        <w:rPr>
          <w:rFonts w:ascii="Times New Roman" w:hAnsi="Times New Roman" w:cs="Times New Roman"/>
          <w:sz w:val="28"/>
          <w:szCs w:val="28"/>
        </w:rPr>
        <w:t>с ТНР</w:t>
      </w:r>
      <w:r w:rsidRPr="00B168DE">
        <w:rPr>
          <w:rFonts w:ascii="Times New Roman" w:hAnsi="Times New Roman" w:cs="Times New Roman"/>
          <w:sz w:val="28"/>
          <w:szCs w:val="28"/>
        </w:rPr>
        <w:t>, способствующей познавательному и речевому развитию детей дошкольного возраста.</w:t>
      </w:r>
      <w:r w:rsidR="00791CEC">
        <w:rPr>
          <w:rFonts w:ascii="Times New Roman" w:hAnsi="Times New Roman" w:cs="Times New Roman"/>
          <w:sz w:val="28"/>
          <w:szCs w:val="28"/>
        </w:rPr>
        <w:t xml:space="preserve"> </w:t>
      </w:r>
      <w:r w:rsidRPr="00B168DE">
        <w:rPr>
          <w:rFonts w:ascii="Times New Roman" w:hAnsi="Times New Roman" w:cs="Times New Roman"/>
          <w:sz w:val="28"/>
          <w:szCs w:val="28"/>
        </w:rPr>
        <w:t xml:space="preserve">Конструирование способствует развитию не только мелкой моторики и планирующей функции речи, но и развитию </w:t>
      </w:r>
      <w:r>
        <w:rPr>
          <w:rFonts w:ascii="Times New Roman" w:hAnsi="Times New Roman" w:cs="Times New Roman"/>
          <w:sz w:val="28"/>
          <w:szCs w:val="28"/>
        </w:rPr>
        <w:t xml:space="preserve">психических процессов, </w:t>
      </w:r>
      <w:r w:rsidRPr="00B168DE">
        <w:rPr>
          <w:rFonts w:ascii="Times New Roman" w:hAnsi="Times New Roman" w:cs="Times New Roman"/>
          <w:sz w:val="28"/>
          <w:szCs w:val="28"/>
        </w:rPr>
        <w:t xml:space="preserve">речевой </w:t>
      </w:r>
      <w:r w:rsidR="00F42040" w:rsidRPr="00B168DE">
        <w:rPr>
          <w:rFonts w:ascii="Times New Roman" w:hAnsi="Times New Roman" w:cs="Times New Roman"/>
          <w:sz w:val="28"/>
          <w:szCs w:val="28"/>
        </w:rPr>
        <w:t>активности</w:t>
      </w:r>
      <w:r w:rsidR="00F42040">
        <w:rPr>
          <w:rFonts w:ascii="Times New Roman" w:hAnsi="Times New Roman" w:cs="Times New Roman"/>
          <w:sz w:val="28"/>
          <w:szCs w:val="28"/>
        </w:rPr>
        <w:t xml:space="preserve">, </w:t>
      </w:r>
      <w:r w:rsidR="00F42040" w:rsidRPr="00B168DE">
        <w:rPr>
          <w:rFonts w:ascii="Times New Roman" w:hAnsi="Times New Roman" w:cs="Times New Roman"/>
          <w:sz w:val="28"/>
          <w:szCs w:val="28"/>
        </w:rPr>
        <w:t>у</w:t>
      </w:r>
      <w:r w:rsidRPr="00B168DE">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с ТНР</w:t>
      </w:r>
      <w:r w:rsidRPr="00B168DE">
        <w:rPr>
          <w:rFonts w:ascii="Times New Roman" w:hAnsi="Times New Roman" w:cs="Times New Roman"/>
          <w:sz w:val="28"/>
          <w:szCs w:val="28"/>
        </w:rPr>
        <w:t>. Конструктивная деятельность, как и игра, отвечает интересам и потребностям ребенка дошкольного возраста.</w:t>
      </w:r>
    </w:p>
    <w:p w14:paraId="4AC6D2E0" w14:textId="17039FC8" w:rsidR="00537F83" w:rsidRDefault="00791CEC" w:rsidP="004161F1">
      <w:pPr>
        <w:jc w:val="both"/>
        <w:rPr>
          <w:rFonts w:ascii="Times New Roman" w:hAnsi="Times New Roman" w:cs="Times New Roman"/>
          <w:sz w:val="28"/>
          <w:szCs w:val="28"/>
        </w:rPr>
      </w:pPr>
      <w:r w:rsidRPr="00537F83">
        <w:rPr>
          <w:rFonts w:ascii="Times New Roman" w:hAnsi="Times New Roman" w:cs="Times New Roman"/>
          <w:sz w:val="28"/>
          <w:szCs w:val="28"/>
        </w:rPr>
        <w:t>Составление разнообразных конструкций из геометрических фигур – эффективное средство к всестороннему развитию ребенка</w:t>
      </w:r>
      <w:r w:rsidRPr="00537F83">
        <w:rPr>
          <w:rFonts w:ascii="Times New Roman" w:hAnsi="Times New Roman" w:cs="Times New Roman"/>
          <w:sz w:val="28"/>
          <w:szCs w:val="28"/>
        </w:rPr>
        <w:br/>
        <w:t>Занимаясь геометрической аппликацией, ребенок в игровой форме знакомится с особенностями геометрических фигур, развивает зрительно-моторную координацию,</w:t>
      </w:r>
      <w:r w:rsidR="00BF643A">
        <w:rPr>
          <w:rFonts w:ascii="Times New Roman" w:hAnsi="Times New Roman" w:cs="Times New Roman"/>
          <w:sz w:val="28"/>
          <w:szCs w:val="28"/>
        </w:rPr>
        <w:t xml:space="preserve"> </w:t>
      </w:r>
      <w:r w:rsidRPr="00537F83">
        <w:rPr>
          <w:rFonts w:ascii="Times New Roman" w:hAnsi="Times New Roman" w:cs="Times New Roman"/>
          <w:sz w:val="28"/>
          <w:szCs w:val="28"/>
        </w:rPr>
        <w:t>произвольное внимание, восприятие, пространственное и логическое мышление.</w:t>
      </w:r>
      <w:r w:rsidRPr="00537F83">
        <w:rPr>
          <w:rFonts w:ascii="Times New Roman" w:hAnsi="Times New Roman" w:cs="Times New Roman"/>
          <w:sz w:val="28"/>
          <w:szCs w:val="28"/>
        </w:rPr>
        <w:br/>
        <w:t>Различные приемы плоскостного конструирования способствуют активизации работы обоих полушарий головного мозга и оказывают благоприятное воздействие на развитие психических процессов, познавательных умений, речь, что необходимо для достижения</w:t>
      </w:r>
      <w:r w:rsidRPr="00537F83">
        <w:rPr>
          <w:rFonts w:ascii="Times New Roman" w:hAnsi="Times New Roman" w:cs="Times New Roman"/>
          <w:sz w:val="28"/>
          <w:szCs w:val="28"/>
        </w:rPr>
        <w:br/>
        <w:t>образовательных результат</w:t>
      </w:r>
      <w:r w:rsidR="004161F1">
        <w:rPr>
          <w:rFonts w:ascii="Times New Roman" w:hAnsi="Times New Roman" w:cs="Times New Roman"/>
          <w:sz w:val="28"/>
          <w:szCs w:val="28"/>
        </w:rPr>
        <w:t>ов в соответствии с ФГОС ДО.</w:t>
      </w:r>
      <w:r w:rsidR="00537F83" w:rsidRPr="00537F83">
        <w:rPr>
          <w:rFonts w:ascii="Times New Roman" w:hAnsi="Times New Roman" w:cs="Times New Roman"/>
          <w:sz w:val="28"/>
          <w:szCs w:val="28"/>
        </w:rPr>
        <w:br/>
        <w:t>Одним из действенных средств коррекции и компенсации недостатков в развитии детей с проблемами в развитии является конструктивная деятельность.</w:t>
      </w:r>
    </w:p>
    <w:p w14:paraId="5D585D11" w14:textId="1CB4BD4E" w:rsidR="00537F83" w:rsidRPr="00D27C8F" w:rsidRDefault="00537F83" w:rsidP="004161F1">
      <w:pPr>
        <w:jc w:val="both"/>
        <w:rPr>
          <w:rFonts w:ascii="Times New Roman" w:hAnsi="Times New Roman" w:cs="Times New Roman"/>
          <w:b/>
          <w:sz w:val="28"/>
          <w:szCs w:val="28"/>
        </w:rPr>
      </w:pPr>
      <w:r w:rsidRPr="00537F83">
        <w:rPr>
          <w:rFonts w:ascii="Times New Roman" w:hAnsi="Times New Roman" w:cs="Times New Roman"/>
          <w:sz w:val="28"/>
          <w:szCs w:val="28"/>
        </w:rPr>
        <w:t xml:space="preserve">В процессе конструирования осуществляется пространственная организация объектов (форма, размер, композиционные и пространственные отношения </w:t>
      </w:r>
      <w:r w:rsidRPr="00537F83">
        <w:rPr>
          <w:rFonts w:ascii="Times New Roman" w:hAnsi="Times New Roman" w:cs="Times New Roman"/>
          <w:sz w:val="28"/>
          <w:szCs w:val="28"/>
        </w:rPr>
        <w:lastRenderedPageBreak/>
        <w:t>между ними), отражаются их основные функциональные особенности.</w:t>
      </w:r>
      <w:r w:rsidRPr="00537F83">
        <w:rPr>
          <w:rFonts w:ascii="Times New Roman" w:hAnsi="Times New Roman" w:cs="Times New Roman"/>
          <w:sz w:val="28"/>
          <w:szCs w:val="28"/>
        </w:rPr>
        <w:br/>
        <w:t>У детей с ОВЗ познавательные способности снижены, следовательно важно обучение, способствующее развитию познавательных способностей 9</w:t>
      </w:r>
      <w:r>
        <w:rPr>
          <w:rFonts w:ascii="Times New Roman" w:hAnsi="Times New Roman" w:cs="Times New Roman"/>
          <w:sz w:val="28"/>
          <w:szCs w:val="28"/>
        </w:rPr>
        <w:t xml:space="preserve"> </w:t>
      </w:r>
      <w:r w:rsidRPr="00537F83">
        <w:rPr>
          <w:rFonts w:ascii="Times New Roman" w:hAnsi="Times New Roman" w:cs="Times New Roman"/>
          <w:sz w:val="28"/>
          <w:szCs w:val="28"/>
        </w:rPr>
        <w:t>психических процессов).</w:t>
      </w:r>
      <w:r w:rsidRPr="00537F83">
        <w:rPr>
          <w:rFonts w:ascii="Times New Roman" w:hAnsi="Times New Roman" w:cs="Times New Roman"/>
          <w:sz w:val="28"/>
          <w:szCs w:val="28"/>
        </w:rPr>
        <w:br/>
        <w:t>Кроме того, полноценное умственное воспитание может осуществляться тогда, когда цель деятельности ребенка заключена не в решении к</w:t>
      </w:r>
      <w:r w:rsidR="007E433E">
        <w:rPr>
          <w:rFonts w:ascii="Times New Roman" w:hAnsi="Times New Roman" w:cs="Times New Roman"/>
          <w:sz w:val="28"/>
          <w:szCs w:val="28"/>
        </w:rPr>
        <w:t>онструктивной задачи, а,</w:t>
      </w:r>
      <w:r w:rsidRPr="00537F83">
        <w:rPr>
          <w:rFonts w:ascii="Times New Roman" w:hAnsi="Times New Roman" w:cs="Times New Roman"/>
          <w:sz w:val="28"/>
          <w:szCs w:val="28"/>
        </w:rPr>
        <w:t xml:space="preserve"> в использовании постройки в сюжетной игре.</w:t>
      </w:r>
      <w:r w:rsidRPr="00537F83">
        <w:rPr>
          <w:rFonts w:ascii="Times New Roman" w:hAnsi="Times New Roman" w:cs="Times New Roman"/>
          <w:sz w:val="28"/>
          <w:szCs w:val="28"/>
        </w:rPr>
        <w:br/>
        <w:t>При этом вся его деятельн</w:t>
      </w:r>
      <w:r>
        <w:rPr>
          <w:rFonts w:ascii="Times New Roman" w:hAnsi="Times New Roman" w:cs="Times New Roman"/>
          <w:sz w:val="28"/>
          <w:szCs w:val="28"/>
        </w:rPr>
        <w:t>ость приобретает более сложную,</w:t>
      </w:r>
      <w:r w:rsidR="00BF643A">
        <w:rPr>
          <w:rFonts w:ascii="Times New Roman" w:hAnsi="Times New Roman" w:cs="Times New Roman"/>
          <w:sz w:val="28"/>
          <w:szCs w:val="28"/>
        </w:rPr>
        <w:t xml:space="preserve"> </w:t>
      </w:r>
      <w:r w:rsidRPr="00537F83">
        <w:rPr>
          <w:rFonts w:ascii="Times New Roman" w:hAnsi="Times New Roman" w:cs="Times New Roman"/>
          <w:sz w:val="28"/>
          <w:szCs w:val="28"/>
        </w:rPr>
        <w:t>многоступенчатую структуру, а процесс конструирования подчиняется конечной цели, что положительно влияет как на характер анализа образца, так и на выбор средств деятельности, повышает уровень детской самостоятельности.</w:t>
      </w:r>
    </w:p>
    <w:p w14:paraId="28BC0012" w14:textId="5CCF120E" w:rsidR="00E73CD9" w:rsidRPr="00D27C8F" w:rsidRDefault="00E73CD9" w:rsidP="00D27C8F">
      <w:pPr>
        <w:pStyle w:val="c4"/>
        <w:shd w:val="clear" w:color="auto" w:fill="FFFFFF"/>
        <w:spacing w:before="0" w:beforeAutospacing="0" w:after="0" w:afterAutospacing="0"/>
        <w:jc w:val="both"/>
        <w:rPr>
          <w:b/>
          <w:color w:val="000000"/>
          <w:sz w:val="28"/>
          <w:szCs w:val="28"/>
        </w:rPr>
      </w:pPr>
      <w:r>
        <w:rPr>
          <w:sz w:val="28"/>
          <w:szCs w:val="28"/>
        </w:rPr>
        <w:t>Виды конструирования:</w:t>
      </w:r>
    </w:p>
    <w:p w14:paraId="553A02CB" w14:textId="011571AF" w:rsidR="00537F83" w:rsidRPr="00E73CD9" w:rsidRDefault="00133864" w:rsidP="004161F1">
      <w:pPr>
        <w:jc w:val="both"/>
        <w:rPr>
          <w:rFonts w:ascii="Times New Roman" w:hAnsi="Times New Roman" w:cs="Times New Roman"/>
          <w:sz w:val="28"/>
          <w:szCs w:val="28"/>
        </w:rPr>
      </w:pPr>
      <w:r w:rsidRPr="00E73CD9">
        <w:rPr>
          <w:rStyle w:val="c1"/>
          <w:rFonts w:ascii="Times New Roman" w:hAnsi="Times New Roman" w:cs="Times New Roman"/>
          <w:color w:val="000000"/>
          <w:sz w:val="28"/>
          <w:szCs w:val="28"/>
        </w:rPr>
        <w:t xml:space="preserve">Плоскостное конструирование и объёмное </w:t>
      </w:r>
      <w:r w:rsidR="00537F83" w:rsidRPr="00E73CD9">
        <w:rPr>
          <w:rStyle w:val="c1"/>
          <w:rFonts w:ascii="Times New Roman" w:hAnsi="Times New Roman" w:cs="Times New Roman"/>
          <w:color w:val="000000"/>
          <w:sz w:val="28"/>
          <w:szCs w:val="28"/>
        </w:rPr>
        <w:t xml:space="preserve">способствует развитию не только мелкой моторики и планирующей функции речи, но и развитию речевой активности у дошкольников. </w:t>
      </w:r>
    </w:p>
    <w:p w14:paraId="2D8A12EB" w14:textId="77777777" w:rsidR="00537F83" w:rsidRPr="007E433E" w:rsidRDefault="00537F83" w:rsidP="004161F1">
      <w:pPr>
        <w:pStyle w:val="c4"/>
        <w:shd w:val="clear" w:color="auto" w:fill="FFFFFF"/>
        <w:spacing w:before="0" w:beforeAutospacing="0" w:after="0" w:afterAutospacing="0"/>
        <w:jc w:val="both"/>
        <w:rPr>
          <w:color w:val="000000"/>
          <w:sz w:val="28"/>
          <w:szCs w:val="28"/>
        </w:rPr>
      </w:pPr>
      <w:r w:rsidRPr="007E433E">
        <w:rPr>
          <w:rStyle w:val="c1"/>
          <w:color w:val="000000"/>
          <w:sz w:val="28"/>
          <w:szCs w:val="28"/>
        </w:rPr>
        <w:t>В процессе целенаправленного обучения у детей формируются обобщенные способы анализа, сравнения и соотнесения; развивается умение планировать свою деятельность, умение самостоятельно находить способы решения задач.</w:t>
      </w:r>
    </w:p>
    <w:p w14:paraId="25048DCD" w14:textId="77777777" w:rsidR="00537F83" w:rsidRPr="007E433E" w:rsidRDefault="00537F83" w:rsidP="004161F1">
      <w:pPr>
        <w:pStyle w:val="c4"/>
        <w:shd w:val="clear" w:color="auto" w:fill="FFFFFF"/>
        <w:spacing w:before="0" w:beforeAutospacing="0" w:after="0" w:afterAutospacing="0"/>
        <w:jc w:val="both"/>
        <w:rPr>
          <w:color w:val="000000"/>
          <w:sz w:val="28"/>
          <w:szCs w:val="28"/>
        </w:rPr>
      </w:pPr>
      <w:r w:rsidRPr="007E433E">
        <w:rPr>
          <w:rStyle w:val="c1"/>
          <w:color w:val="000000"/>
          <w:sz w:val="28"/>
          <w:szCs w:val="28"/>
        </w:rPr>
        <w:t>Особое внимание уделяется развитию логического и пространственного мышления. Дети учатся работать с предложенными инструкциями, формируются умения сотрудничать с партнёрами, работать в коллективе.</w:t>
      </w:r>
    </w:p>
    <w:p w14:paraId="3AC0AF70" w14:textId="77777777" w:rsidR="00537F83" w:rsidRPr="007E433E" w:rsidRDefault="00537F83" w:rsidP="004161F1">
      <w:pPr>
        <w:pStyle w:val="c4"/>
        <w:shd w:val="clear" w:color="auto" w:fill="FFFFFF"/>
        <w:spacing w:before="0" w:beforeAutospacing="0" w:after="0" w:afterAutospacing="0"/>
        <w:jc w:val="both"/>
        <w:rPr>
          <w:color w:val="000000"/>
          <w:sz w:val="28"/>
          <w:szCs w:val="28"/>
        </w:rPr>
      </w:pPr>
      <w:r w:rsidRPr="007E433E">
        <w:rPr>
          <w:rStyle w:val="c1"/>
          <w:color w:val="000000"/>
          <w:sz w:val="28"/>
          <w:szCs w:val="28"/>
        </w:rPr>
        <w:t>В процессе деятельности создается продукт, собственный или коллективный, который вызывает эмоциональный отклик, желание высказаться, поделится впечатлениями, побуждает детей к оценке деятельности, стимулирует к практическому использованию, в результате чего активизируется, развивается речь.</w:t>
      </w:r>
    </w:p>
    <w:p w14:paraId="70E8C3B0" w14:textId="77777777" w:rsidR="00537F83" w:rsidRPr="007E433E" w:rsidRDefault="00537F83" w:rsidP="004161F1">
      <w:pPr>
        <w:pStyle w:val="c4"/>
        <w:shd w:val="clear" w:color="auto" w:fill="FFFFFF"/>
        <w:spacing w:before="0" w:beforeAutospacing="0" w:after="0" w:afterAutospacing="0"/>
        <w:jc w:val="both"/>
        <w:rPr>
          <w:color w:val="000000"/>
          <w:sz w:val="28"/>
          <w:szCs w:val="28"/>
        </w:rPr>
      </w:pPr>
      <w:r w:rsidRPr="007E433E">
        <w:rPr>
          <w:rStyle w:val="c13"/>
          <w:color w:val="111111"/>
          <w:sz w:val="28"/>
          <w:szCs w:val="28"/>
        </w:rPr>
        <w:t>У детей дошкольного возраста ещё не развито абстрактное мышление, им сложно вычленить или извлечь только один из признаков, не обращая внимание на другие, например, выделить цвет, не замечая формы или размера, или выделить только форму, не обращая внимание на размер и цвет. Ещё сложнее детям приходится при составлении предложений при описании картины, при пересказе текста и при составлении различного вида рассказов. А эти абстракции с точки зрения детей очень важны в формировании и развитии многих высших психических функций, в том числе речи. </w:t>
      </w:r>
      <w:r w:rsidRPr="007E433E">
        <w:rPr>
          <w:rStyle w:val="c1"/>
          <w:color w:val="000000"/>
          <w:sz w:val="28"/>
          <w:szCs w:val="28"/>
        </w:rPr>
        <w:t>Эффективность речевого развития дошкольников во многом зависит от того, какими средствами пользуется взрослый.</w:t>
      </w:r>
    </w:p>
    <w:p w14:paraId="0BE559C0" w14:textId="77777777" w:rsidR="00D27C8F" w:rsidRDefault="00D27C8F" w:rsidP="004161F1">
      <w:pPr>
        <w:jc w:val="both"/>
        <w:rPr>
          <w:rFonts w:ascii="Times New Roman" w:hAnsi="Times New Roman" w:cs="Times New Roman"/>
          <w:b/>
          <w:sz w:val="28"/>
          <w:szCs w:val="28"/>
        </w:rPr>
      </w:pPr>
    </w:p>
    <w:p w14:paraId="2CA823BC" w14:textId="0EF4902F" w:rsidR="00537F83" w:rsidRPr="00D27C8F" w:rsidRDefault="004161F1" w:rsidP="00D27C8F">
      <w:pPr>
        <w:jc w:val="both"/>
        <w:rPr>
          <w:rFonts w:ascii="Times New Roman" w:hAnsi="Times New Roman" w:cs="Times New Roman"/>
          <w:b/>
          <w:sz w:val="28"/>
          <w:szCs w:val="28"/>
        </w:rPr>
      </w:pPr>
      <w:r w:rsidRPr="00D27C8F">
        <w:rPr>
          <w:rStyle w:val="c13"/>
          <w:rFonts w:ascii="Times New Roman" w:hAnsi="Times New Roman" w:cs="Times New Roman"/>
          <w:color w:val="111111"/>
          <w:sz w:val="28"/>
          <w:szCs w:val="28"/>
        </w:rPr>
        <w:t>С</w:t>
      </w:r>
      <w:r w:rsidR="00537F83" w:rsidRPr="00D27C8F">
        <w:rPr>
          <w:rStyle w:val="c13"/>
          <w:rFonts w:ascii="Times New Roman" w:hAnsi="Times New Roman" w:cs="Times New Roman"/>
          <w:color w:val="111111"/>
          <w:sz w:val="28"/>
          <w:szCs w:val="28"/>
        </w:rPr>
        <w:t xml:space="preserve"> помощью игр и игровых упражнений</w:t>
      </w:r>
      <w:r w:rsidR="00537F83" w:rsidRPr="00D27C8F">
        <w:rPr>
          <w:rStyle w:val="c1"/>
          <w:rFonts w:ascii="Times New Roman" w:hAnsi="Times New Roman" w:cs="Times New Roman"/>
          <w:color w:val="000000"/>
          <w:sz w:val="28"/>
          <w:szCs w:val="28"/>
        </w:rPr>
        <w:t> на различных этапах формирования и развития речи детей</w:t>
      </w:r>
      <w:r w:rsidRPr="00D27C8F">
        <w:rPr>
          <w:rStyle w:val="c1"/>
          <w:rFonts w:ascii="Times New Roman" w:hAnsi="Times New Roman" w:cs="Times New Roman"/>
          <w:color w:val="000000"/>
          <w:sz w:val="28"/>
          <w:szCs w:val="28"/>
        </w:rPr>
        <w:t xml:space="preserve"> с ТНР</w:t>
      </w:r>
      <w:r w:rsidR="00537F83" w:rsidRPr="00D27C8F">
        <w:rPr>
          <w:rStyle w:val="c1"/>
          <w:rFonts w:ascii="Times New Roman" w:hAnsi="Times New Roman" w:cs="Times New Roman"/>
          <w:color w:val="000000"/>
          <w:sz w:val="28"/>
          <w:szCs w:val="28"/>
        </w:rPr>
        <w:t>, в различных структурных компонентах коррекционного занятия используя различные конструкторы: плоские геометрические фигуры различного цвета и величины,</w:t>
      </w:r>
      <w:r w:rsidR="003025E4" w:rsidRPr="00D27C8F">
        <w:rPr>
          <w:rFonts w:ascii="Times New Roman" w:hAnsi="Times New Roman" w:cs="Times New Roman"/>
          <w:sz w:val="28"/>
          <w:szCs w:val="28"/>
        </w:rPr>
        <w:t xml:space="preserve"> «Блоки </w:t>
      </w:r>
      <w:proofErr w:type="spellStart"/>
      <w:r w:rsidR="003025E4" w:rsidRPr="00D27C8F">
        <w:rPr>
          <w:rFonts w:ascii="Times New Roman" w:hAnsi="Times New Roman" w:cs="Times New Roman"/>
          <w:sz w:val="28"/>
          <w:szCs w:val="28"/>
        </w:rPr>
        <w:t>Дьенеша</w:t>
      </w:r>
      <w:proofErr w:type="spellEnd"/>
      <w:r w:rsidR="003025E4" w:rsidRPr="00D27C8F">
        <w:rPr>
          <w:rFonts w:ascii="Times New Roman" w:hAnsi="Times New Roman" w:cs="Times New Roman"/>
          <w:sz w:val="28"/>
          <w:szCs w:val="28"/>
        </w:rPr>
        <w:t>»,</w:t>
      </w:r>
      <w:r w:rsidR="00537F83" w:rsidRPr="00D27C8F">
        <w:rPr>
          <w:rStyle w:val="c1"/>
          <w:rFonts w:ascii="Times New Roman" w:hAnsi="Times New Roman" w:cs="Times New Roman"/>
          <w:color w:val="000000"/>
          <w:sz w:val="28"/>
          <w:szCs w:val="28"/>
        </w:rPr>
        <w:t xml:space="preserve"> </w:t>
      </w:r>
      <w:r w:rsidR="003025E4" w:rsidRPr="00D27C8F">
        <w:rPr>
          <w:rFonts w:ascii="Times New Roman" w:hAnsi="Times New Roman" w:cs="Times New Roman"/>
          <w:sz w:val="28"/>
          <w:szCs w:val="28"/>
        </w:rPr>
        <w:lastRenderedPageBreak/>
        <w:t xml:space="preserve">развивающая игра </w:t>
      </w:r>
      <w:proofErr w:type="spellStart"/>
      <w:r w:rsidR="003025E4" w:rsidRPr="00D27C8F">
        <w:rPr>
          <w:rFonts w:ascii="Times New Roman" w:hAnsi="Times New Roman" w:cs="Times New Roman"/>
          <w:sz w:val="28"/>
          <w:szCs w:val="28"/>
        </w:rPr>
        <w:t>Воскабовича</w:t>
      </w:r>
      <w:proofErr w:type="spellEnd"/>
      <w:r w:rsidR="003025E4" w:rsidRPr="00D27C8F">
        <w:rPr>
          <w:rFonts w:ascii="Times New Roman" w:hAnsi="Times New Roman" w:cs="Times New Roman"/>
          <w:sz w:val="28"/>
          <w:szCs w:val="28"/>
        </w:rPr>
        <w:t xml:space="preserve"> «Нетающие льдинки Озера АЙС», Развивающая предметно –</w:t>
      </w:r>
      <w:r w:rsidR="00C2735D" w:rsidRPr="00D27C8F">
        <w:rPr>
          <w:rFonts w:ascii="Times New Roman" w:hAnsi="Times New Roman" w:cs="Times New Roman"/>
          <w:sz w:val="28"/>
          <w:szCs w:val="28"/>
        </w:rPr>
        <w:t xml:space="preserve"> игровую</w:t>
      </w:r>
      <w:r w:rsidR="003025E4" w:rsidRPr="00D27C8F">
        <w:rPr>
          <w:rFonts w:ascii="Times New Roman" w:hAnsi="Times New Roman" w:cs="Times New Roman"/>
          <w:sz w:val="28"/>
          <w:szCs w:val="28"/>
        </w:rPr>
        <w:t xml:space="preserve"> </w:t>
      </w:r>
      <w:r w:rsidR="00C2735D" w:rsidRPr="00D27C8F">
        <w:rPr>
          <w:rFonts w:ascii="Times New Roman" w:hAnsi="Times New Roman" w:cs="Times New Roman"/>
          <w:sz w:val="28"/>
          <w:szCs w:val="28"/>
        </w:rPr>
        <w:t>систему</w:t>
      </w:r>
      <w:r w:rsidR="003025E4" w:rsidRPr="00D27C8F">
        <w:rPr>
          <w:rFonts w:ascii="Times New Roman" w:hAnsi="Times New Roman" w:cs="Times New Roman"/>
          <w:sz w:val="28"/>
          <w:szCs w:val="28"/>
        </w:rPr>
        <w:t xml:space="preserve"> «Соты </w:t>
      </w:r>
      <w:proofErr w:type="spellStart"/>
      <w:r w:rsidR="003025E4" w:rsidRPr="00D27C8F">
        <w:rPr>
          <w:rFonts w:ascii="Times New Roman" w:hAnsi="Times New Roman" w:cs="Times New Roman"/>
          <w:sz w:val="28"/>
          <w:szCs w:val="28"/>
        </w:rPr>
        <w:t>Кайе</w:t>
      </w:r>
      <w:proofErr w:type="spellEnd"/>
      <w:r w:rsidR="00C2735D" w:rsidRPr="00D27C8F">
        <w:rPr>
          <w:rFonts w:ascii="Times New Roman" w:hAnsi="Times New Roman" w:cs="Times New Roman"/>
          <w:sz w:val="28"/>
          <w:szCs w:val="28"/>
        </w:rPr>
        <w:t>»,</w:t>
      </w:r>
      <w:r w:rsidRPr="00D27C8F">
        <w:rPr>
          <w:rFonts w:ascii="Times New Roman" w:hAnsi="Times New Roman" w:cs="Times New Roman"/>
          <w:sz w:val="28"/>
          <w:szCs w:val="28"/>
        </w:rPr>
        <w:t xml:space="preserve"> развивающая игра «Мосты и берега», </w:t>
      </w:r>
      <w:r w:rsidR="00C2735D" w:rsidRPr="00D27C8F">
        <w:rPr>
          <w:rStyle w:val="c1"/>
          <w:rFonts w:ascii="Times New Roman" w:hAnsi="Times New Roman" w:cs="Times New Roman"/>
          <w:color w:val="000000"/>
          <w:sz w:val="28"/>
          <w:szCs w:val="28"/>
        </w:rPr>
        <w:t xml:space="preserve"> счетные</w:t>
      </w:r>
      <w:r w:rsidR="00537F83" w:rsidRPr="00D27C8F">
        <w:rPr>
          <w:rStyle w:val="c1"/>
          <w:rFonts w:ascii="Times New Roman" w:hAnsi="Times New Roman" w:cs="Times New Roman"/>
          <w:color w:val="000000"/>
          <w:sz w:val="28"/>
          <w:szCs w:val="28"/>
        </w:rPr>
        <w:t xml:space="preserve"> </w:t>
      </w:r>
      <w:r w:rsidR="006D5B18" w:rsidRPr="00D27C8F">
        <w:rPr>
          <w:rStyle w:val="c1"/>
          <w:rFonts w:ascii="Times New Roman" w:hAnsi="Times New Roman" w:cs="Times New Roman"/>
          <w:color w:val="000000"/>
          <w:sz w:val="28"/>
          <w:szCs w:val="28"/>
        </w:rPr>
        <w:t>палочки, раздаточный материал в виде плоских геометрических фигур.</w:t>
      </w:r>
    </w:p>
    <w:p w14:paraId="496FB33F" w14:textId="1F813CED" w:rsidR="00537F83" w:rsidRPr="007E433E" w:rsidRDefault="00C2735D" w:rsidP="004161F1">
      <w:pPr>
        <w:pStyle w:val="c4"/>
        <w:shd w:val="clear" w:color="auto" w:fill="FFFFFF"/>
        <w:spacing w:before="0" w:beforeAutospacing="0" w:after="0" w:afterAutospacing="0"/>
        <w:jc w:val="both"/>
        <w:rPr>
          <w:color w:val="000000"/>
          <w:sz w:val="28"/>
          <w:szCs w:val="28"/>
        </w:rPr>
      </w:pPr>
      <w:r>
        <w:rPr>
          <w:rStyle w:val="c1"/>
          <w:color w:val="000000"/>
          <w:sz w:val="28"/>
          <w:szCs w:val="28"/>
        </w:rPr>
        <w:t>Которые являются для меня б</w:t>
      </w:r>
      <w:r w:rsidR="00537F83" w:rsidRPr="007E433E">
        <w:rPr>
          <w:rStyle w:val="c1"/>
          <w:color w:val="000000"/>
          <w:sz w:val="28"/>
          <w:szCs w:val="28"/>
        </w:rPr>
        <w:t>олее функциональным</w:t>
      </w:r>
      <w:r>
        <w:rPr>
          <w:rStyle w:val="c1"/>
          <w:color w:val="000000"/>
          <w:sz w:val="28"/>
          <w:szCs w:val="28"/>
        </w:rPr>
        <w:t>и</w:t>
      </w:r>
      <w:r w:rsidR="00537F83" w:rsidRPr="007E433E">
        <w:rPr>
          <w:rStyle w:val="c1"/>
          <w:color w:val="000000"/>
          <w:sz w:val="28"/>
          <w:szCs w:val="28"/>
        </w:rPr>
        <w:t xml:space="preserve"> как на подгрупповых, так и на индивидуальных занятиях</w:t>
      </w:r>
      <w:r>
        <w:rPr>
          <w:rStyle w:val="c1"/>
          <w:color w:val="000000"/>
          <w:sz w:val="28"/>
          <w:szCs w:val="28"/>
        </w:rPr>
        <w:t>.</w:t>
      </w:r>
    </w:p>
    <w:p w14:paraId="5D3C4A75" w14:textId="77777777" w:rsidR="00537F83" w:rsidRPr="007E433E" w:rsidRDefault="00537F83" w:rsidP="004161F1">
      <w:pPr>
        <w:pStyle w:val="c4"/>
        <w:shd w:val="clear" w:color="auto" w:fill="FFFFFF"/>
        <w:spacing w:before="0" w:beforeAutospacing="0" w:after="0" w:afterAutospacing="0"/>
        <w:jc w:val="both"/>
        <w:rPr>
          <w:color w:val="000000"/>
          <w:sz w:val="28"/>
          <w:szCs w:val="28"/>
        </w:rPr>
      </w:pPr>
      <w:r w:rsidRPr="007E433E">
        <w:rPr>
          <w:rStyle w:val="c1"/>
          <w:color w:val="000000"/>
          <w:sz w:val="28"/>
          <w:szCs w:val="28"/>
        </w:rPr>
        <w:t>Все игры и игровые упражнения представляют собой специально выстроенную систему, в которой каждая игра опирается на предыдущую и подготавливает следующую. Последовательность игр построена на основе системы развития логических приемов мышления, начиная с анализа и синтеза, заканчивается классификацией.</w:t>
      </w:r>
    </w:p>
    <w:p w14:paraId="56C8F0E8" w14:textId="0C45E03C" w:rsidR="00E73CD9" w:rsidRDefault="00537F83" w:rsidP="004161F1">
      <w:pPr>
        <w:pStyle w:val="c4"/>
        <w:shd w:val="clear" w:color="auto" w:fill="FFFFFF"/>
        <w:spacing w:before="0" w:beforeAutospacing="0" w:after="0" w:afterAutospacing="0"/>
        <w:jc w:val="both"/>
        <w:rPr>
          <w:rStyle w:val="c1"/>
          <w:color w:val="000000"/>
          <w:sz w:val="28"/>
          <w:szCs w:val="28"/>
        </w:rPr>
      </w:pPr>
      <w:r w:rsidRPr="007E433E">
        <w:rPr>
          <w:rStyle w:val="c1"/>
          <w:color w:val="000000"/>
          <w:sz w:val="28"/>
          <w:szCs w:val="28"/>
        </w:rPr>
        <w:t xml:space="preserve">На первых этапах дети играют с наиболее знакомым материалом – счетными палочками, затем переходим на геометрические фигуры, где также соблюдается определенная последовательность включения детей в практическую деятельность. </w:t>
      </w:r>
    </w:p>
    <w:p w14:paraId="5EEF71FF" w14:textId="77777777" w:rsidR="00D27C8F" w:rsidRDefault="00D27C8F" w:rsidP="004161F1">
      <w:pPr>
        <w:jc w:val="both"/>
        <w:rPr>
          <w:rFonts w:ascii="Times New Roman" w:hAnsi="Times New Roman" w:cs="Times New Roman"/>
          <w:b/>
          <w:sz w:val="28"/>
          <w:szCs w:val="28"/>
        </w:rPr>
      </w:pPr>
    </w:p>
    <w:p w14:paraId="7C84DAE2" w14:textId="574C2088" w:rsidR="00E73CD9" w:rsidRPr="00D27C8F" w:rsidRDefault="00E73CD9" w:rsidP="004161F1">
      <w:pPr>
        <w:jc w:val="both"/>
        <w:rPr>
          <w:rFonts w:ascii="Times New Roman" w:hAnsi="Times New Roman" w:cs="Times New Roman"/>
          <w:b/>
          <w:sz w:val="28"/>
          <w:szCs w:val="28"/>
        </w:rPr>
      </w:pPr>
      <w:r w:rsidRPr="00544230">
        <w:rPr>
          <w:rFonts w:ascii="Times New Roman" w:hAnsi="Times New Roman" w:cs="Times New Roman"/>
          <w:sz w:val="28"/>
          <w:szCs w:val="28"/>
        </w:rPr>
        <w:t>СЧЁТНЫЕ ПАЛОЧКИ Задания со счётными палочками развивают не только мелкую моторику, ловкость, координацию, но и внимание, воображение, мышление, сообразительность. Помогают закрепить представления о геометрических фигурах, знакомят с понятием «симметрия».</w:t>
      </w:r>
    </w:p>
    <w:p w14:paraId="6CEA4DCF" w14:textId="1E88E9DC" w:rsidR="00E73CD9" w:rsidRPr="00D27C8F" w:rsidRDefault="00E73CD9" w:rsidP="004161F1">
      <w:pPr>
        <w:jc w:val="both"/>
        <w:rPr>
          <w:rFonts w:ascii="Times New Roman" w:hAnsi="Times New Roman" w:cs="Times New Roman"/>
          <w:b/>
          <w:sz w:val="28"/>
          <w:szCs w:val="28"/>
        </w:rPr>
      </w:pPr>
      <w:r>
        <w:rPr>
          <w:rFonts w:ascii="Times New Roman" w:hAnsi="Times New Roman" w:cs="Times New Roman"/>
          <w:sz w:val="28"/>
          <w:szCs w:val="28"/>
        </w:rPr>
        <w:t xml:space="preserve">Конструирование из плоскостных и </w:t>
      </w:r>
      <w:r w:rsidR="006D5B18">
        <w:rPr>
          <w:rFonts w:ascii="Times New Roman" w:hAnsi="Times New Roman" w:cs="Times New Roman"/>
          <w:sz w:val="28"/>
          <w:szCs w:val="28"/>
        </w:rPr>
        <w:t xml:space="preserve">объёмных </w:t>
      </w:r>
      <w:r>
        <w:rPr>
          <w:rFonts w:ascii="Times New Roman" w:hAnsi="Times New Roman" w:cs="Times New Roman"/>
          <w:sz w:val="28"/>
          <w:szCs w:val="28"/>
        </w:rPr>
        <w:t xml:space="preserve">геометрических фигур. Таких как «Блоки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пособие состоит из 48 геометрических фигур, различающихся формой, цветом, размером и толщеной. Это пособие развивает не только логику, но и улучшают также математическое и пространственное мышление, учат обобщать и разделять их по тому или иному признаку.</w:t>
      </w:r>
    </w:p>
    <w:p w14:paraId="752321AD" w14:textId="05805858" w:rsidR="00E73CD9" w:rsidRPr="00D27C8F" w:rsidRDefault="00E73CD9" w:rsidP="004161F1">
      <w:pPr>
        <w:jc w:val="both"/>
        <w:rPr>
          <w:rFonts w:ascii="Times New Roman" w:hAnsi="Times New Roman" w:cs="Times New Roman"/>
          <w:b/>
          <w:sz w:val="28"/>
          <w:szCs w:val="28"/>
        </w:rPr>
      </w:pPr>
      <w:r w:rsidRPr="00442378">
        <w:rPr>
          <w:rFonts w:ascii="Times New Roman" w:hAnsi="Times New Roman" w:cs="Times New Roman"/>
          <w:sz w:val="28"/>
          <w:szCs w:val="28"/>
        </w:rPr>
        <w:t xml:space="preserve">Развивающая игра </w:t>
      </w:r>
      <w:proofErr w:type="spellStart"/>
      <w:r>
        <w:rPr>
          <w:rFonts w:ascii="Times New Roman" w:hAnsi="Times New Roman" w:cs="Times New Roman"/>
          <w:sz w:val="28"/>
          <w:szCs w:val="28"/>
        </w:rPr>
        <w:t>Воскабовича</w:t>
      </w:r>
      <w:proofErr w:type="spellEnd"/>
      <w:r>
        <w:rPr>
          <w:rFonts w:ascii="Times New Roman" w:hAnsi="Times New Roman" w:cs="Times New Roman"/>
          <w:sz w:val="28"/>
          <w:szCs w:val="28"/>
        </w:rPr>
        <w:t xml:space="preserve"> «Нетающие льдинки Озера АЙС» Это увлекательная игра и эффективное средство развития ребенка, набор символов, с одной стороны и реальные предметы, с другой. Это 36 квадратных пластин, частично окрашенных и один целый квадрат-образец. Закрашенная часть каждой пластины представляет собой геометрическую фигуру, часть целого квадрата. Играя в эту игру можно обучиться счету, знакомиться с формой, умение ориентироваться в пространстве. </w:t>
      </w:r>
    </w:p>
    <w:p w14:paraId="44CBD80F" w14:textId="27C9DD05" w:rsidR="00E73CD9" w:rsidRPr="00D27C8F" w:rsidRDefault="00E73CD9" w:rsidP="004161F1">
      <w:pPr>
        <w:jc w:val="both"/>
        <w:rPr>
          <w:rFonts w:ascii="Times New Roman" w:hAnsi="Times New Roman" w:cs="Times New Roman"/>
          <w:b/>
          <w:sz w:val="28"/>
          <w:szCs w:val="28"/>
        </w:rPr>
      </w:pPr>
      <w:r>
        <w:rPr>
          <w:rFonts w:ascii="Times New Roman" w:hAnsi="Times New Roman" w:cs="Times New Roman"/>
          <w:sz w:val="28"/>
          <w:szCs w:val="28"/>
        </w:rPr>
        <w:t xml:space="preserve">Развивающая предметно – игровая система «Соты </w:t>
      </w:r>
      <w:proofErr w:type="spellStart"/>
      <w:r>
        <w:rPr>
          <w:rFonts w:ascii="Times New Roman" w:hAnsi="Times New Roman" w:cs="Times New Roman"/>
          <w:sz w:val="28"/>
          <w:szCs w:val="28"/>
        </w:rPr>
        <w:t>Кайе</w:t>
      </w:r>
      <w:proofErr w:type="spellEnd"/>
      <w:r>
        <w:rPr>
          <w:rFonts w:ascii="Times New Roman" w:hAnsi="Times New Roman" w:cs="Times New Roman"/>
          <w:sz w:val="28"/>
          <w:szCs w:val="28"/>
        </w:rPr>
        <w:t>» Этот набор состоит из 84 объёмных элементов, имеющих форму шестигранника, из мягкого полимера. С одной стороны, они желтого цвета, на оборотной стороне нанесен рисунок, всего рисунков- 21 вариант, по 4 штуки каждого вида. С</w:t>
      </w:r>
      <w:r w:rsidRPr="00544230">
        <w:rPr>
          <w:rFonts w:ascii="Times New Roman" w:hAnsi="Times New Roman" w:cs="Times New Roman"/>
          <w:sz w:val="28"/>
          <w:szCs w:val="28"/>
        </w:rPr>
        <w:t>пособствует развитию мелкой моторики, полезна для развития у ребенка, таких психических функций как память, внимание, воображение, речь и мыслительных операций как анализ, синтез, сравнение и др. Это развитие усидчивости, аккуратности, произвольности. Развитие навыков</w:t>
      </w:r>
      <w:r>
        <w:rPr>
          <w:rFonts w:ascii="Times New Roman" w:hAnsi="Times New Roman" w:cs="Times New Roman"/>
          <w:sz w:val="28"/>
          <w:szCs w:val="28"/>
        </w:rPr>
        <w:t xml:space="preserve"> </w:t>
      </w:r>
      <w:r w:rsidRPr="00544230">
        <w:rPr>
          <w:rFonts w:ascii="Times New Roman" w:hAnsi="Times New Roman" w:cs="Times New Roman"/>
          <w:sz w:val="28"/>
          <w:szCs w:val="28"/>
        </w:rPr>
        <w:lastRenderedPageBreak/>
        <w:t>пространственного представления («внизу», «вверху», «слева», «справа»), определенной последовательности выкладывания фишек</w:t>
      </w:r>
      <w:r>
        <w:rPr>
          <w:rFonts w:ascii="Times New Roman" w:hAnsi="Times New Roman" w:cs="Times New Roman"/>
          <w:sz w:val="28"/>
          <w:szCs w:val="28"/>
        </w:rPr>
        <w:t>.</w:t>
      </w:r>
    </w:p>
    <w:p w14:paraId="5689C42B" w14:textId="0630D360" w:rsidR="00E73CD9" w:rsidRPr="00D27C8F" w:rsidRDefault="00E73CD9" w:rsidP="004161F1">
      <w:pPr>
        <w:jc w:val="both"/>
        <w:rPr>
          <w:rFonts w:ascii="Times New Roman" w:hAnsi="Times New Roman" w:cs="Times New Roman"/>
          <w:b/>
          <w:sz w:val="28"/>
          <w:szCs w:val="28"/>
        </w:rPr>
      </w:pPr>
      <w:r>
        <w:rPr>
          <w:rFonts w:ascii="Times New Roman" w:hAnsi="Times New Roman" w:cs="Times New Roman"/>
          <w:sz w:val="28"/>
          <w:szCs w:val="28"/>
        </w:rPr>
        <w:t xml:space="preserve">Развивающая игра «Мосты и берега» Эта ига состоит из 48 карточек, на которых изображен различный зеленый орнамент. Есть несколько вариантов этой игры: </w:t>
      </w:r>
    </w:p>
    <w:p w14:paraId="7E378454" w14:textId="77777777" w:rsidR="00E73CD9" w:rsidRDefault="00E73CD9" w:rsidP="004161F1">
      <w:pPr>
        <w:jc w:val="both"/>
        <w:rPr>
          <w:rFonts w:ascii="Times New Roman" w:hAnsi="Times New Roman" w:cs="Times New Roman"/>
          <w:sz w:val="28"/>
          <w:szCs w:val="28"/>
        </w:rPr>
      </w:pPr>
      <w:r>
        <w:rPr>
          <w:rFonts w:ascii="Times New Roman" w:hAnsi="Times New Roman" w:cs="Times New Roman"/>
          <w:sz w:val="28"/>
          <w:szCs w:val="28"/>
        </w:rPr>
        <w:t>1.Складывание из карточек различные фигуры. От простых с использованием 3-4 карточек до сложных с участием 15-30 карточек. Схемы представлены в книге.</w:t>
      </w:r>
    </w:p>
    <w:p w14:paraId="32DC7B22" w14:textId="77777777" w:rsidR="00E73CD9" w:rsidRDefault="00E73CD9" w:rsidP="004161F1">
      <w:pPr>
        <w:jc w:val="both"/>
        <w:rPr>
          <w:rFonts w:ascii="Times New Roman" w:hAnsi="Times New Roman" w:cs="Times New Roman"/>
          <w:sz w:val="28"/>
          <w:szCs w:val="28"/>
        </w:rPr>
      </w:pPr>
      <w:r>
        <w:rPr>
          <w:rFonts w:ascii="Times New Roman" w:hAnsi="Times New Roman" w:cs="Times New Roman"/>
          <w:sz w:val="28"/>
          <w:szCs w:val="28"/>
        </w:rPr>
        <w:t>2.В игре участвуют 2 игрока – один строитель, цель которого построить мост с одного берега на другой, другой разрушитель, цель которого разрушить мост или создать тупик для дороги.</w:t>
      </w:r>
    </w:p>
    <w:p w14:paraId="4F6CA17D" w14:textId="77777777" w:rsidR="00E73CD9" w:rsidRPr="00544230" w:rsidRDefault="00E73CD9" w:rsidP="004161F1">
      <w:pPr>
        <w:jc w:val="both"/>
        <w:rPr>
          <w:rFonts w:ascii="Times New Roman" w:hAnsi="Times New Roman" w:cs="Times New Roman"/>
          <w:sz w:val="28"/>
          <w:szCs w:val="28"/>
        </w:rPr>
      </w:pPr>
      <w:r>
        <w:rPr>
          <w:rFonts w:ascii="Times New Roman" w:hAnsi="Times New Roman" w:cs="Times New Roman"/>
          <w:sz w:val="28"/>
          <w:szCs w:val="28"/>
        </w:rPr>
        <w:t>3. Построить дорогу для игры с маленькими машинками.</w:t>
      </w:r>
    </w:p>
    <w:p w14:paraId="53E3546D" w14:textId="6FB80A60" w:rsidR="00537F83" w:rsidRPr="007E433E" w:rsidRDefault="00537F83" w:rsidP="004161F1">
      <w:pPr>
        <w:pStyle w:val="c4"/>
        <w:shd w:val="clear" w:color="auto" w:fill="FFFFFF"/>
        <w:spacing w:before="0" w:beforeAutospacing="0" w:after="0" w:afterAutospacing="0"/>
        <w:jc w:val="both"/>
        <w:rPr>
          <w:color w:val="000000"/>
          <w:sz w:val="28"/>
          <w:szCs w:val="28"/>
        </w:rPr>
      </w:pPr>
      <w:r w:rsidRPr="007E433E">
        <w:rPr>
          <w:rStyle w:val="c1"/>
          <w:color w:val="000000"/>
          <w:sz w:val="28"/>
          <w:szCs w:val="28"/>
        </w:rPr>
        <w:t>Следует отметить, что на занятиях с использованием интеграции конструирования и развития речи у детей формируются важные качества: умение слушать педагога, принимать задачу и находить способ её решения путём синтезирования конструирования, воображения и речевого сопровождения. Осознанный способ решения заданной задачи (синтез слова и деятельности) формирует контроль над своей деятельностью с учётом поставленной задачи, то есть появляется самоконтроль. Такая деятельность формирует основы логического мышления, необходимого для успешного обучения в школе</w:t>
      </w:r>
      <w:r w:rsidR="004161F1">
        <w:rPr>
          <w:rStyle w:val="c1"/>
          <w:color w:val="000000"/>
          <w:sz w:val="28"/>
          <w:szCs w:val="28"/>
        </w:rPr>
        <w:t xml:space="preserve"> для детей с ТНР</w:t>
      </w:r>
      <w:r w:rsidRPr="007E433E">
        <w:rPr>
          <w:rStyle w:val="c1"/>
          <w:color w:val="000000"/>
          <w:sz w:val="28"/>
          <w:szCs w:val="28"/>
        </w:rPr>
        <w:t>.</w:t>
      </w:r>
    </w:p>
    <w:p w14:paraId="31BED7F8" w14:textId="143F6697" w:rsidR="00537F83" w:rsidRPr="00133864" w:rsidRDefault="00537F83" w:rsidP="004161F1">
      <w:pPr>
        <w:jc w:val="both"/>
        <w:rPr>
          <w:rFonts w:ascii="Times New Roman" w:hAnsi="Times New Roman" w:cs="Times New Roman"/>
          <w:sz w:val="28"/>
          <w:szCs w:val="28"/>
        </w:rPr>
      </w:pPr>
      <w:r w:rsidRPr="00133864">
        <w:rPr>
          <w:rStyle w:val="c1"/>
          <w:rFonts w:ascii="Times New Roman" w:hAnsi="Times New Roman" w:cs="Times New Roman"/>
          <w:color w:val="000000"/>
          <w:sz w:val="28"/>
          <w:szCs w:val="28"/>
        </w:rPr>
        <w:t>Применение игр и упражнений, представленных в приложении, в коррекционно-развивающей работе позволило улучшить аналитико-синтетическую деятельность детей, речь, пространственные представления, мелкую моторику, повысить способность к произвольному контролю. У детей отмечается активизация интеллектуальных и познавательных процессов.</w:t>
      </w:r>
    </w:p>
    <w:p w14:paraId="5659BB75" w14:textId="4CC82916" w:rsidR="00E47188" w:rsidRPr="00D27C8F" w:rsidRDefault="00E47188" w:rsidP="004161F1">
      <w:pPr>
        <w:jc w:val="both"/>
        <w:rPr>
          <w:rFonts w:ascii="Times New Roman" w:hAnsi="Times New Roman" w:cs="Times New Roman"/>
          <w:b/>
          <w:sz w:val="28"/>
          <w:szCs w:val="28"/>
        </w:rPr>
      </w:pPr>
    </w:p>
    <w:sectPr w:rsidR="00E47188" w:rsidRPr="00D27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F73"/>
    <w:rsid w:val="000D09A5"/>
    <w:rsid w:val="00121FA3"/>
    <w:rsid w:val="00133864"/>
    <w:rsid w:val="00135F73"/>
    <w:rsid w:val="002C5158"/>
    <w:rsid w:val="003025E4"/>
    <w:rsid w:val="004161F1"/>
    <w:rsid w:val="00442378"/>
    <w:rsid w:val="00537F83"/>
    <w:rsid w:val="00544230"/>
    <w:rsid w:val="00562264"/>
    <w:rsid w:val="005F614D"/>
    <w:rsid w:val="006D5B18"/>
    <w:rsid w:val="007154CF"/>
    <w:rsid w:val="00791CEC"/>
    <w:rsid w:val="007E433E"/>
    <w:rsid w:val="00A8680C"/>
    <w:rsid w:val="00B168DE"/>
    <w:rsid w:val="00BF643A"/>
    <w:rsid w:val="00C2735D"/>
    <w:rsid w:val="00CD7E3E"/>
    <w:rsid w:val="00D27C8F"/>
    <w:rsid w:val="00D507D3"/>
    <w:rsid w:val="00E1619E"/>
    <w:rsid w:val="00E47188"/>
    <w:rsid w:val="00E73CD9"/>
    <w:rsid w:val="00F42040"/>
    <w:rsid w:val="00FB5818"/>
    <w:rsid w:val="00FE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100B"/>
  <w15:chartTrackingRefBased/>
  <w15:docId w15:val="{124378D9-ACC3-46D3-BA26-DC505CFB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2040"/>
    <w:rPr>
      <w:i/>
      <w:iCs/>
    </w:rPr>
  </w:style>
  <w:style w:type="paragraph" w:styleId="a4">
    <w:name w:val="Normal (Web)"/>
    <w:basedOn w:val="a"/>
    <w:uiPriority w:val="99"/>
    <w:semiHidden/>
    <w:unhideWhenUsed/>
    <w:rsid w:val="00537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37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37F83"/>
  </w:style>
  <w:style w:type="character" w:customStyle="1" w:styleId="c13">
    <w:name w:val="c13"/>
    <w:basedOn w:val="a0"/>
    <w:rsid w:val="00537F83"/>
  </w:style>
  <w:style w:type="paragraph" w:styleId="a5">
    <w:name w:val="Balloon Text"/>
    <w:basedOn w:val="a"/>
    <w:link w:val="a6"/>
    <w:uiPriority w:val="99"/>
    <w:semiHidden/>
    <w:unhideWhenUsed/>
    <w:rsid w:val="00D27C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8031">
      <w:bodyDiv w:val="1"/>
      <w:marLeft w:val="0"/>
      <w:marRight w:val="0"/>
      <w:marTop w:val="0"/>
      <w:marBottom w:val="0"/>
      <w:divBdr>
        <w:top w:val="none" w:sz="0" w:space="0" w:color="auto"/>
        <w:left w:val="none" w:sz="0" w:space="0" w:color="auto"/>
        <w:bottom w:val="none" w:sz="0" w:space="0" w:color="auto"/>
        <w:right w:val="none" w:sz="0" w:space="0" w:color="auto"/>
      </w:divBdr>
    </w:div>
    <w:div w:id="1790928318">
      <w:bodyDiv w:val="1"/>
      <w:marLeft w:val="0"/>
      <w:marRight w:val="0"/>
      <w:marTop w:val="0"/>
      <w:marBottom w:val="0"/>
      <w:divBdr>
        <w:top w:val="none" w:sz="0" w:space="0" w:color="auto"/>
        <w:left w:val="none" w:sz="0" w:space="0" w:color="auto"/>
        <w:bottom w:val="none" w:sz="0" w:space="0" w:color="auto"/>
        <w:right w:val="none" w:sz="0" w:space="0" w:color="auto"/>
      </w:divBdr>
    </w:div>
    <w:div w:id="1832868634">
      <w:bodyDiv w:val="1"/>
      <w:marLeft w:val="0"/>
      <w:marRight w:val="0"/>
      <w:marTop w:val="0"/>
      <w:marBottom w:val="0"/>
      <w:divBdr>
        <w:top w:val="none" w:sz="0" w:space="0" w:color="auto"/>
        <w:left w:val="none" w:sz="0" w:space="0" w:color="auto"/>
        <w:bottom w:val="none" w:sz="0" w:space="0" w:color="auto"/>
        <w:right w:val="none" w:sz="0" w:space="0" w:color="auto"/>
      </w:divBdr>
    </w:div>
    <w:div w:id="1850754495">
      <w:bodyDiv w:val="1"/>
      <w:marLeft w:val="0"/>
      <w:marRight w:val="0"/>
      <w:marTop w:val="0"/>
      <w:marBottom w:val="0"/>
      <w:divBdr>
        <w:top w:val="none" w:sz="0" w:space="0" w:color="auto"/>
        <w:left w:val="none" w:sz="0" w:space="0" w:color="auto"/>
        <w:bottom w:val="none" w:sz="0" w:space="0" w:color="auto"/>
        <w:right w:val="none" w:sz="0" w:space="0" w:color="auto"/>
      </w:divBdr>
    </w:div>
    <w:div w:id="20541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14</cp:revision>
  <cp:lastPrinted>2025-04-23T04:14:00Z</cp:lastPrinted>
  <dcterms:created xsi:type="dcterms:W3CDTF">2025-03-18T08:03:00Z</dcterms:created>
  <dcterms:modified xsi:type="dcterms:W3CDTF">2025-06-20T04:35:00Z</dcterms:modified>
</cp:coreProperties>
</file>