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B3" w:rsidRDefault="00D460B3" w:rsidP="00D460B3">
      <w:pPr>
        <w:spacing w:after="0" w:line="360" w:lineRule="auto"/>
        <w:ind w:firstLine="709"/>
        <w:jc w:val="center"/>
        <w:rPr>
          <w:rFonts w:ascii="Times New Roman" w:hAnsi="Times New Roman"/>
          <w:b/>
          <w:bCs/>
          <w:sz w:val="28"/>
          <w:szCs w:val="28"/>
        </w:rPr>
      </w:pPr>
      <w:r w:rsidRPr="00F03102">
        <w:rPr>
          <w:rFonts w:ascii="Times New Roman" w:hAnsi="Times New Roman"/>
          <w:b/>
          <w:bCs/>
          <w:sz w:val="28"/>
          <w:szCs w:val="28"/>
        </w:rPr>
        <w:t>Статья по результатам научно-исследовательской работы на тему</w:t>
      </w:r>
      <w:r>
        <w:rPr>
          <w:rFonts w:ascii="Times New Roman" w:hAnsi="Times New Roman"/>
          <w:b/>
          <w:bCs/>
          <w:sz w:val="28"/>
          <w:szCs w:val="28"/>
        </w:rPr>
        <w:t xml:space="preserve">: </w:t>
      </w:r>
      <w:r w:rsidRPr="00D460B3">
        <w:rPr>
          <w:rFonts w:ascii="Times New Roman" w:hAnsi="Times New Roman"/>
          <w:b/>
          <w:bCs/>
          <w:sz w:val="28"/>
          <w:szCs w:val="28"/>
        </w:rPr>
        <w:t>Развитие познавательного интереса учащихся основной школы на занятиях «Математической мастерской»</w:t>
      </w:r>
    </w:p>
    <w:p w:rsidR="00D460B3" w:rsidRPr="0099154C" w:rsidRDefault="00D460B3" w:rsidP="00D460B3">
      <w:pPr>
        <w:spacing w:after="0" w:line="360" w:lineRule="auto"/>
        <w:jc w:val="right"/>
        <w:rPr>
          <w:rFonts w:ascii="Times New Roman" w:hAnsi="Times New Roman" w:cs="Times New Roman"/>
          <w:b/>
          <w:i/>
          <w:sz w:val="28"/>
          <w:szCs w:val="28"/>
        </w:rPr>
      </w:pPr>
      <w:r w:rsidRPr="0099154C">
        <w:rPr>
          <w:rFonts w:ascii="Times New Roman" w:hAnsi="Times New Roman" w:cs="Times New Roman"/>
          <w:b/>
          <w:i/>
          <w:sz w:val="28"/>
          <w:szCs w:val="28"/>
        </w:rPr>
        <w:t>Носова Ольга Николаевна</w:t>
      </w:r>
    </w:p>
    <w:p w:rsidR="00D460B3" w:rsidRPr="0099154C" w:rsidRDefault="00D460B3" w:rsidP="00D460B3">
      <w:pPr>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t xml:space="preserve">Студент, </w:t>
      </w:r>
      <w:proofErr w:type="spellStart"/>
      <w:r w:rsidRPr="0099154C">
        <w:rPr>
          <w:rFonts w:ascii="Times New Roman" w:hAnsi="Times New Roman" w:cs="Times New Roman"/>
          <w:b/>
          <w:i/>
          <w:sz w:val="28"/>
          <w:szCs w:val="28"/>
        </w:rPr>
        <w:t>И</w:t>
      </w:r>
      <w:r>
        <w:rPr>
          <w:rFonts w:ascii="Times New Roman" w:hAnsi="Times New Roman" w:cs="Times New Roman"/>
          <w:b/>
          <w:i/>
          <w:sz w:val="28"/>
          <w:szCs w:val="28"/>
        </w:rPr>
        <w:t>шимский</w:t>
      </w:r>
      <w:proofErr w:type="spellEnd"/>
      <w:r>
        <w:rPr>
          <w:rFonts w:ascii="Times New Roman" w:hAnsi="Times New Roman" w:cs="Times New Roman"/>
          <w:b/>
          <w:i/>
          <w:sz w:val="28"/>
          <w:szCs w:val="28"/>
        </w:rPr>
        <w:t xml:space="preserve"> педагогический институт</w:t>
      </w:r>
      <w:r w:rsidRPr="0099154C">
        <w:rPr>
          <w:rFonts w:ascii="Times New Roman" w:hAnsi="Times New Roman" w:cs="Times New Roman"/>
          <w:b/>
          <w:i/>
          <w:sz w:val="28"/>
          <w:szCs w:val="28"/>
        </w:rPr>
        <w:t xml:space="preserve"> им. П.П. Ершова (филиал) федерального государственного автономного образовательного учреждения высшего образования  «Тюменский государственный университет», Россия, г. Ишим</w:t>
      </w:r>
    </w:p>
    <w:p w:rsidR="00D460B3" w:rsidRPr="00D460B3" w:rsidRDefault="00D460B3" w:rsidP="00D460B3">
      <w:pPr>
        <w:spacing w:after="0" w:line="360" w:lineRule="auto"/>
        <w:jc w:val="right"/>
        <w:rPr>
          <w:rFonts w:ascii="Times New Roman" w:hAnsi="Times New Roman" w:cs="Times New Roman"/>
          <w:b/>
          <w:i/>
          <w:sz w:val="28"/>
          <w:szCs w:val="28"/>
        </w:rPr>
      </w:pPr>
      <w:proofErr w:type="spellStart"/>
      <w:r w:rsidRPr="0099154C">
        <w:rPr>
          <w:rFonts w:ascii="Times New Roman" w:hAnsi="Times New Roman" w:cs="Times New Roman"/>
          <w:b/>
          <w:i/>
          <w:sz w:val="28"/>
          <w:szCs w:val="28"/>
          <w:lang w:val="en-US"/>
        </w:rPr>
        <w:t>oly</w:t>
      </w:r>
      <w:proofErr w:type="spellEnd"/>
      <w:r w:rsidRPr="00D460B3">
        <w:rPr>
          <w:rFonts w:ascii="Times New Roman" w:hAnsi="Times New Roman" w:cs="Times New Roman"/>
          <w:b/>
          <w:i/>
          <w:sz w:val="28"/>
          <w:szCs w:val="28"/>
        </w:rPr>
        <w:t>.</w:t>
      </w:r>
      <w:proofErr w:type="spellStart"/>
      <w:r w:rsidRPr="0099154C">
        <w:rPr>
          <w:rFonts w:ascii="Times New Roman" w:hAnsi="Times New Roman" w:cs="Times New Roman"/>
          <w:b/>
          <w:i/>
          <w:sz w:val="28"/>
          <w:szCs w:val="28"/>
          <w:lang w:val="en-US"/>
        </w:rPr>
        <w:t>vosova</w:t>
      </w:r>
      <w:proofErr w:type="spellEnd"/>
      <w:r w:rsidRPr="00D460B3">
        <w:rPr>
          <w:rFonts w:ascii="Times New Roman" w:hAnsi="Times New Roman" w:cs="Times New Roman"/>
          <w:b/>
          <w:i/>
          <w:sz w:val="28"/>
          <w:szCs w:val="28"/>
        </w:rPr>
        <w:t>03@</w:t>
      </w:r>
      <w:r w:rsidRPr="0099154C">
        <w:rPr>
          <w:rFonts w:ascii="Times New Roman" w:hAnsi="Times New Roman" w:cs="Times New Roman"/>
          <w:b/>
          <w:i/>
          <w:sz w:val="28"/>
          <w:szCs w:val="28"/>
          <w:lang w:val="en-US"/>
        </w:rPr>
        <w:t>mail</w:t>
      </w:r>
      <w:r w:rsidRPr="00D460B3">
        <w:rPr>
          <w:rFonts w:ascii="Times New Roman" w:hAnsi="Times New Roman" w:cs="Times New Roman"/>
          <w:b/>
          <w:i/>
          <w:sz w:val="28"/>
          <w:szCs w:val="28"/>
        </w:rPr>
        <w:t>.</w:t>
      </w:r>
      <w:proofErr w:type="spellStart"/>
      <w:r w:rsidRPr="0099154C">
        <w:rPr>
          <w:rFonts w:ascii="Times New Roman" w:hAnsi="Times New Roman" w:cs="Times New Roman"/>
          <w:b/>
          <w:i/>
          <w:sz w:val="28"/>
          <w:szCs w:val="28"/>
          <w:lang w:val="en-US"/>
        </w:rPr>
        <w:t>ru</w:t>
      </w:r>
      <w:proofErr w:type="spellEnd"/>
    </w:p>
    <w:p w:rsidR="00D460B3" w:rsidRPr="00D460B3" w:rsidRDefault="00D460B3" w:rsidP="00D460B3">
      <w:pPr>
        <w:spacing w:after="0" w:line="360" w:lineRule="auto"/>
        <w:jc w:val="center"/>
        <w:rPr>
          <w:rFonts w:ascii="Times New Roman" w:hAnsi="Times New Roman" w:cs="Times New Roman"/>
          <w:b/>
          <w:sz w:val="28"/>
          <w:szCs w:val="28"/>
          <w:lang w:val="en-US"/>
        </w:rPr>
      </w:pPr>
      <w:r w:rsidRPr="00D460B3">
        <w:rPr>
          <w:rFonts w:ascii="Times New Roman" w:hAnsi="Times New Roman" w:cs="Times New Roman"/>
          <w:b/>
          <w:sz w:val="28"/>
          <w:szCs w:val="28"/>
          <w:lang w:val="en-US"/>
        </w:rPr>
        <w:t>Development of cognitive interest of primary school students in the classes of the «Mathematical Workshop»</w:t>
      </w:r>
    </w:p>
    <w:p w:rsidR="00D460B3" w:rsidRPr="0099154C" w:rsidRDefault="00D460B3" w:rsidP="00D460B3">
      <w:pPr>
        <w:spacing w:after="0" w:line="360" w:lineRule="auto"/>
        <w:jc w:val="right"/>
        <w:rPr>
          <w:rFonts w:ascii="Times New Roman" w:hAnsi="Times New Roman" w:cs="Times New Roman"/>
          <w:b/>
          <w:i/>
          <w:sz w:val="28"/>
          <w:szCs w:val="28"/>
        </w:rPr>
      </w:pPr>
      <w:proofErr w:type="spellStart"/>
      <w:r w:rsidRPr="0099154C">
        <w:rPr>
          <w:rFonts w:ascii="Times New Roman" w:hAnsi="Times New Roman" w:cs="Times New Roman"/>
          <w:b/>
          <w:i/>
          <w:sz w:val="28"/>
          <w:szCs w:val="28"/>
        </w:rPr>
        <w:t>Nosova</w:t>
      </w:r>
      <w:proofErr w:type="spellEnd"/>
      <w:r w:rsidRPr="0099154C">
        <w:rPr>
          <w:rFonts w:ascii="Times New Roman" w:hAnsi="Times New Roman" w:cs="Times New Roman"/>
          <w:b/>
          <w:i/>
          <w:sz w:val="28"/>
          <w:szCs w:val="28"/>
        </w:rPr>
        <w:t xml:space="preserve"> </w:t>
      </w:r>
      <w:proofErr w:type="spellStart"/>
      <w:r w:rsidRPr="0099154C">
        <w:rPr>
          <w:rFonts w:ascii="Times New Roman" w:hAnsi="Times New Roman" w:cs="Times New Roman"/>
          <w:b/>
          <w:i/>
          <w:sz w:val="28"/>
          <w:szCs w:val="28"/>
        </w:rPr>
        <w:t>Olga</w:t>
      </w:r>
      <w:proofErr w:type="spellEnd"/>
      <w:r w:rsidRPr="0099154C">
        <w:rPr>
          <w:rFonts w:ascii="Times New Roman" w:hAnsi="Times New Roman" w:cs="Times New Roman"/>
          <w:b/>
          <w:i/>
          <w:sz w:val="28"/>
          <w:szCs w:val="28"/>
        </w:rPr>
        <w:t xml:space="preserve"> </w:t>
      </w:r>
      <w:proofErr w:type="spellStart"/>
      <w:r w:rsidRPr="0099154C">
        <w:rPr>
          <w:rFonts w:ascii="Times New Roman" w:hAnsi="Times New Roman" w:cs="Times New Roman"/>
          <w:b/>
          <w:i/>
          <w:sz w:val="28"/>
          <w:szCs w:val="28"/>
        </w:rPr>
        <w:t>Nikolaevna</w:t>
      </w:r>
      <w:proofErr w:type="spellEnd"/>
    </w:p>
    <w:p w:rsidR="00D460B3" w:rsidRDefault="00D460B3" w:rsidP="00D460B3">
      <w:pPr>
        <w:spacing w:after="0" w:line="360" w:lineRule="auto"/>
        <w:jc w:val="right"/>
        <w:rPr>
          <w:rFonts w:ascii="Times New Roman" w:hAnsi="Times New Roman" w:cs="Times New Roman"/>
          <w:b/>
          <w:i/>
          <w:sz w:val="28"/>
          <w:szCs w:val="28"/>
        </w:rPr>
      </w:pPr>
      <w:proofErr w:type="spellStart"/>
      <w:r w:rsidRPr="0099154C">
        <w:rPr>
          <w:rFonts w:ascii="Times New Roman" w:hAnsi="Times New Roman" w:cs="Times New Roman"/>
          <w:b/>
          <w:i/>
          <w:sz w:val="28"/>
          <w:szCs w:val="28"/>
        </w:rPr>
        <w:t>Student</w:t>
      </w:r>
      <w:proofErr w:type="spellEnd"/>
    </w:p>
    <w:p w:rsidR="00D460B3" w:rsidRDefault="00D460B3" w:rsidP="00D460B3">
      <w:pPr>
        <w:spacing w:after="0" w:line="360" w:lineRule="auto"/>
        <w:ind w:firstLine="709"/>
        <w:jc w:val="center"/>
        <w:rPr>
          <w:rFonts w:ascii="Times New Roman" w:hAnsi="Times New Roman"/>
          <w:b/>
          <w:bCs/>
          <w:sz w:val="28"/>
          <w:szCs w:val="28"/>
        </w:rPr>
      </w:pPr>
    </w:p>
    <w:p w:rsidR="0024464C" w:rsidRDefault="00D460B3" w:rsidP="0024464C">
      <w:pPr>
        <w:spacing w:after="0" w:line="360" w:lineRule="auto"/>
        <w:ind w:firstLine="709"/>
        <w:rPr>
          <w:rFonts w:ascii="Times New Roman" w:hAnsi="Times New Roman" w:cs="Times New Roman"/>
          <w:sz w:val="28"/>
          <w:szCs w:val="28"/>
        </w:rPr>
      </w:pPr>
      <w:r w:rsidRPr="00F03102">
        <w:rPr>
          <w:rFonts w:ascii="Times New Roman" w:hAnsi="Times New Roman"/>
          <w:b/>
          <w:bCs/>
          <w:sz w:val="28"/>
          <w:szCs w:val="28"/>
        </w:rPr>
        <w:t xml:space="preserve"> </w:t>
      </w:r>
      <w:r w:rsidR="0024464C" w:rsidRPr="00D460B3">
        <w:rPr>
          <w:rFonts w:ascii="Times New Roman" w:hAnsi="Times New Roman" w:cs="Times New Roman"/>
          <w:b/>
          <w:sz w:val="28"/>
          <w:szCs w:val="28"/>
        </w:rPr>
        <w:t>Аннотация:</w:t>
      </w:r>
      <w:r w:rsidR="0024464C" w:rsidRPr="0024464C">
        <w:rPr>
          <w:rFonts w:ascii="Times New Roman" w:hAnsi="Times New Roman" w:cs="Times New Roman"/>
          <w:sz w:val="28"/>
          <w:szCs w:val="28"/>
        </w:rPr>
        <w:t xml:space="preserve"> В статье рассматриваются теоретико-методологические аспекты формирования познавательного интереса учащихся основной школы. Обоснована значимость познавательного интереса как одного из важнейших факторов эффективного обучения и личностного развития школьников. Особое внимание уделяется технологии творческой мастерской как эффективному инструменту активизации познавательной деятельности. Раскрываются психолого-педагогические особенности подростков, принципы построения мастерской и этапы реализации. Сделан вывод о целесообразности применения данного подхода в образовательной практике, в частности на уроках математики.</w:t>
      </w:r>
    </w:p>
    <w:p w:rsidR="00D460B3" w:rsidRPr="00D460B3" w:rsidRDefault="00D460B3" w:rsidP="00D460B3">
      <w:pPr>
        <w:spacing w:after="0" w:line="360" w:lineRule="auto"/>
        <w:ind w:firstLine="709"/>
        <w:rPr>
          <w:rFonts w:ascii="Times New Roman" w:hAnsi="Times New Roman" w:cs="Times New Roman"/>
          <w:sz w:val="28"/>
          <w:szCs w:val="28"/>
          <w:lang w:val="en-US"/>
        </w:rPr>
      </w:pPr>
      <w:r w:rsidRPr="0099154C">
        <w:rPr>
          <w:rFonts w:ascii="Times New Roman" w:hAnsi="Times New Roman" w:cs="Times New Roman"/>
          <w:b/>
          <w:sz w:val="28"/>
          <w:szCs w:val="28"/>
          <w:lang w:val="en-US"/>
        </w:rPr>
        <w:t>Annotation:</w:t>
      </w:r>
      <w:r w:rsidRPr="00D460B3">
        <w:rPr>
          <w:rFonts w:ascii="Times New Roman" w:hAnsi="Times New Roman" w:cs="Times New Roman"/>
          <w:sz w:val="28"/>
          <w:szCs w:val="28"/>
          <w:lang w:val="en-US"/>
        </w:rPr>
        <w:t xml:space="preserve"> The article examines the theoretical and methodological aspects of the formation of cognitive interest in primary school students. The importance of cognitive interest as one of the most important factors of effective learning and personal development of schoolchildren is substantiated. Special attention is paid to the technology of the creative workshop as an effective tool for enhancing cognitive activity. The psychological and pedagogical features of </w:t>
      </w:r>
      <w:r w:rsidRPr="00D460B3">
        <w:rPr>
          <w:rFonts w:ascii="Times New Roman" w:hAnsi="Times New Roman" w:cs="Times New Roman"/>
          <w:sz w:val="28"/>
          <w:szCs w:val="28"/>
          <w:lang w:val="en-US"/>
        </w:rPr>
        <w:lastRenderedPageBreak/>
        <w:t>adolescents, the principles of building a workshop and the stages of implementation are revealed. The conclusion is made about the expediency of using this approach in educational practice, in particular in mathematics lessons.</w:t>
      </w:r>
    </w:p>
    <w:p w:rsidR="0024464C" w:rsidRPr="0024464C" w:rsidRDefault="0024464C" w:rsidP="0024464C">
      <w:pPr>
        <w:spacing w:after="0" w:line="360" w:lineRule="auto"/>
        <w:ind w:firstLine="709"/>
        <w:rPr>
          <w:rFonts w:ascii="Times New Roman" w:hAnsi="Times New Roman" w:cs="Times New Roman"/>
          <w:sz w:val="28"/>
          <w:szCs w:val="28"/>
        </w:rPr>
      </w:pPr>
      <w:proofErr w:type="gramStart"/>
      <w:r w:rsidRPr="00D460B3">
        <w:rPr>
          <w:rFonts w:ascii="Times New Roman" w:hAnsi="Times New Roman" w:cs="Times New Roman"/>
          <w:b/>
          <w:sz w:val="28"/>
          <w:szCs w:val="28"/>
        </w:rPr>
        <w:t>Ключевые слова:</w:t>
      </w:r>
      <w:r w:rsidRPr="0024464C">
        <w:rPr>
          <w:rFonts w:ascii="Times New Roman" w:hAnsi="Times New Roman" w:cs="Times New Roman"/>
          <w:sz w:val="28"/>
          <w:szCs w:val="28"/>
        </w:rPr>
        <w:t xml:space="preserve"> познавательный интерес, подросток, творческая мастерская, активное обучение, педагогика сотрудничества, мотивац</w:t>
      </w:r>
      <w:r>
        <w:rPr>
          <w:rFonts w:ascii="Times New Roman" w:hAnsi="Times New Roman" w:cs="Times New Roman"/>
          <w:sz w:val="28"/>
          <w:szCs w:val="28"/>
        </w:rPr>
        <w:t>ия, образовательная технология.</w:t>
      </w:r>
      <w:proofErr w:type="gramEnd"/>
    </w:p>
    <w:p w:rsidR="00D460B3" w:rsidRPr="00D460B3" w:rsidRDefault="00D460B3" w:rsidP="00D460B3">
      <w:pPr>
        <w:spacing w:after="0" w:line="360" w:lineRule="auto"/>
        <w:ind w:firstLine="709"/>
        <w:rPr>
          <w:rFonts w:ascii="Times New Roman" w:hAnsi="Times New Roman" w:cs="Times New Roman"/>
          <w:sz w:val="28"/>
          <w:szCs w:val="28"/>
          <w:lang w:val="en-US"/>
        </w:rPr>
      </w:pPr>
      <w:r w:rsidRPr="00D460B3">
        <w:rPr>
          <w:rFonts w:ascii="Times New Roman" w:hAnsi="Times New Roman" w:cs="Times New Roman"/>
          <w:b/>
          <w:sz w:val="28"/>
          <w:szCs w:val="28"/>
          <w:lang w:val="en-US"/>
        </w:rPr>
        <w:t>Keywords:</w:t>
      </w:r>
      <w:r w:rsidRPr="00D460B3">
        <w:rPr>
          <w:rFonts w:ascii="Times New Roman" w:hAnsi="Times New Roman" w:cs="Times New Roman"/>
          <w:sz w:val="28"/>
          <w:szCs w:val="28"/>
          <w:lang w:val="en-US"/>
        </w:rPr>
        <w:t xml:space="preserve"> cognitive interest, teenager, creative workshop, active learning, pedagogy of cooperation, motivation, educational technology.</w:t>
      </w:r>
    </w:p>
    <w:p w:rsidR="00D460B3" w:rsidRDefault="00D460B3" w:rsidP="0024464C">
      <w:pPr>
        <w:spacing w:after="0" w:line="360" w:lineRule="auto"/>
        <w:ind w:firstLine="709"/>
        <w:rPr>
          <w:rFonts w:ascii="Times New Roman" w:hAnsi="Times New Roman" w:cs="Times New Roman"/>
          <w:sz w:val="28"/>
          <w:szCs w:val="28"/>
        </w:rPr>
      </w:pP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 xml:space="preserve">Современное образование ориентировано не только на передачу знаний, но и на развитие личности учащегося, его способности к самореализации и осознанному обучению. В этих условиях познавательный интерес становится важнейшим внутренним механизмом, стимулирующим активную интеллектуальную деятельность школьников. Он формирует не только мотивацию к обучению, но и влияет на глубину усвоения знаний, развитие мыслительных процессов </w:t>
      </w:r>
      <w:r>
        <w:rPr>
          <w:rFonts w:ascii="Times New Roman" w:hAnsi="Times New Roman" w:cs="Times New Roman"/>
          <w:sz w:val="28"/>
          <w:szCs w:val="28"/>
        </w:rPr>
        <w:t>и отношение к познанию в целом.</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 xml:space="preserve">Проблема формирования познавательного интереса особенно актуальна для основной школы, где наблюдаются возрастные и мотивационные изменения. Переход от внешней мотивации </w:t>
      </w:r>
      <w:proofErr w:type="gramStart"/>
      <w:r w:rsidRPr="0024464C">
        <w:rPr>
          <w:rFonts w:ascii="Times New Roman" w:hAnsi="Times New Roman" w:cs="Times New Roman"/>
          <w:sz w:val="28"/>
          <w:szCs w:val="28"/>
        </w:rPr>
        <w:t>к</w:t>
      </w:r>
      <w:proofErr w:type="gramEnd"/>
      <w:r w:rsidRPr="0024464C">
        <w:rPr>
          <w:rFonts w:ascii="Times New Roman" w:hAnsi="Times New Roman" w:cs="Times New Roman"/>
          <w:sz w:val="28"/>
          <w:szCs w:val="28"/>
        </w:rPr>
        <w:t xml:space="preserve"> внутренней требует внедрения таких педагогических практик, которые поддерживают активность и инициативу школьников. Одной из таких практик является технология творческих мастерских, опирающаяся на гуманисти</w:t>
      </w:r>
      <w:r>
        <w:rPr>
          <w:rFonts w:ascii="Times New Roman" w:hAnsi="Times New Roman" w:cs="Times New Roman"/>
          <w:sz w:val="28"/>
          <w:szCs w:val="28"/>
        </w:rPr>
        <w:t xml:space="preserve">ческий и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 xml:space="preserve">Понятие познавательного интереса занимает важное место в психолого-педагогической литературе. Учёные (Б. Г. Ананьев, В. Б. </w:t>
      </w:r>
      <w:proofErr w:type="spellStart"/>
      <w:r w:rsidRPr="0024464C">
        <w:rPr>
          <w:rFonts w:ascii="Times New Roman" w:hAnsi="Times New Roman" w:cs="Times New Roman"/>
          <w:sz w:val="28"/>
          <w:szCs w:val="28"/>
        </w:rPr>
        <w:t>Бондаревский</w:t>
      </w:r>
      <w:proofErr w:type="spellEnd"/>
      <w:r w:rsidRPr="0024464C">
        <w:rPr>
          <w:rFonts w:ascii="Times New Roman" w:hAnsi="Times New Roman" w:cs="Times New Roman"/>
          <w:sz w:val="28"/>
          <w:szCs w:val="28"/>
        </w:rPr>
        <w:t>, Н. Г. Морозова, С. Л. Рубинштейн, Г. И. Щукина и др.) рассматривают его как личностную категорию, включающую интеллектуальный, эмоциональный и волево</w:t>
      </w:r>
      <w:r>
        <w:rPr>
          <w:rFonts w:ascii="Times New Roman" w:hAnsi="Times New Roman" w:cs="Times New Roman"/>
          <w:sz w:val="28"/>
          <w:szCs w:val="28"/>
        </w:rPr>
        <w:t>й компоненты</w:t>
      </w:r>
      <w:proofErr w:type="gramStart"/>
      <w:r>
        <w:rPr>
          <w:rFonts w:ascii="Times New Roman" w:hAnsi="Times New Roman" w:cs="Times New Roman"/>
          <w:sz w:val="28"/>
          <w:szCs w:val="28"/>
        </w:rPr>
        <w:t xml:space="preserve"> .</w:t>
      </w:r>
      <w:proofErr w:type="gramEnd"/>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 xml:space="preserve">По мнению Г. И. Щукиной, познавательный интерес является стержнем направленности личности и развивается в процессе перехода от ситуативной, </w:t>
      </w:r>
      <w:r w:rsidRPr="0024464C">
        <w:rPr>
          <w:rFonts w:ascii="Times New Roman" w:hAnsi="Times New Roman" w:cs="Times New Roman"/>
          <w:sz w:val="28"/>
          <w:szCs w:val="28"/>
        </w:rPr>
        <w:lastRenderedPageBreak/>
        <w:t xml:space="preserve">внешней мотивации </w:t>
      </w:r>
      <w:proofErr w:type="gramStart"/>
      <w:r w:rsidRPr="0024464C">
        <w:rPr>
          <w:rFonts w:ascii="Times New Roman" w:hAnsi="Times New Roman" w:cs="Times New Roman"/>
          <w:sz w:val="28"/>
          <w:szCs w:val="28"/>
        </w:rPr>
        <w:t>к</w:t>
      </w:r>
      <w:proofErr w:type="gramEnd"/>
      <w:r w:rsidRPr="0024464C">
        <w:rPr>
          <w:rFonts w:ascii="Times New Roman" w:hAnsi="Times New Roman" w:cs="Times New Roman"/>
          <w:sz w:val="28"/>
          <w:szCs w:val="28"/>
        </w:rPr>
        <w:t xml:space="preserve"> устойчивой, глубокой и внутренней [21]. Исследования Н. Г. Морозовой и Ф. К. Савиной показали, что интерес не только способствует качественному усвоению знаний, но и влияет на творческую активность, инициативность и спосо</w:t>
      </w:r>
      <w:r>
        <w:rPr>
          <w:rFonts w:ascii="Times New Roman" w:hAnsi="Times New Roman" w:cs="Times New Roman"/>
          <w:sz w:val="28"/>
          <w:szCs w:val="28"/>
        </w:rPr>
        <w:t xml:space="preserve">бность к </w:t>
      </w:r>
      <w:proofErr w:type="spellStart"/>
      <w:r>
        <w:rPr>
          <w:rFonts w:ascii="Times New Roman" w:hAnsi="Times New Roman" w:cs="Times New Roman"/>
          <w:sz w:val="28"/>
          <w:szCs w:val="28"/>
        </w:rPr>
        <w:t>саморефлексии</w:t>
      </w:r>
      <w:proofErr w:type="spellEnd"/>
      <w:r>
        <w:rPr>
          <w:rFonts w:ascii="Times New Roman" w:hAnsi="Times New Roman" w:cs="Times New Roman"/>
          <w:sz w:val="28"/>
          <w:szCs w:val="28"/>
        </w:rPr>
        <w:t>.</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Этапы развития интереса варьируются от простого любопытства до глубокого теоретического осмысления. Особое значение при этом имеет осознание учащимся недостаточности своих знаний, что порождает стремление к исследованию и самообразованию. Развитие познавательного интереса возможно только в условиях активной, эмоционально окрашенной, личностно значи</w:t>
      </w:r>
      <w:r>
        <w:rPr>
          <w:rFonts w:ascii="Times New Roman" w:hAnsi="Times New Roman" w:cs="Times New Roman"/>
          <w:sz w:val="28"/>
          <w:szCs w:val="28"/>
        </w:rPr>
        <w:t>мой образовательной среды</w:t>
      </w:r>
      <w:proofErr w:type="gramStart"/>
      <w:r>
        <w:rPr>
          <w:rFonts w:ascii="Times New Roman" w:hAnsi="Times New Roman" w:cs="Times New Roman"/>
          <w:sz w:val="28"/>
          <w:szCs w:val="28"/>
        </w:rPr>
        <w:t xml:space="preserve"> .</w:t>
      </w:r>
      <w:proofErr w:type="gramEnd"/>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Подростковый возраст (11–15 лет) — ключевой период формирования учебной мотивации. Он характеризуется эмоциональной неустойчивостью, стремлением к самоопределению, потребностью в признании, повышенной социальной чувствительностью. На фоне возрастных кризисов интерес к учёбе может снижаться, особенно если образовательный процесс восприним</w:t>
      </w:r>
      <w:r>
        <w:rPr>
          <w:rFonts w:ascii="Times New Roman" w:hAnsi="Times New Roman" w:cs="Times New Roman"/>
          <w:sz w:val="28"/>
          <w:szCs w:val="28"/>
        </w:rPr>
        <w:t>ается как формальный и скучный.</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 xml:space="preserve">Формирование устойчивого познавательного интереса требует особого подхода к выбору методов и форм обучения. Это должны быть формы, стимулирующие самостоятельность, критическое мышление и рефлексию. Одной из таких является игровая деятельность, способная превратить процесс обучения в творческое и значимое </w:t>
      </w:r>
      <w:r>
        <w:rPr>
          <w:rFonts w:ascii="Times New Roman" w:hAnsi="Times New Roman" w:cs="Times New Roman"/>
          <w:sz w:val="28"/>
          <w:szCs w:val="28"/>
        </w:rPr>
        <w:t>для подростка взаимодействие</w:t>
      </w:r>
      <w:proofErr w:type="gramStart"/>
      <w:r>
        <w:rPr>
          <w:rFonts w:ascii="Times New Roman" w:hAnsi="Times New Roman" w:cs="Times New Roman"/>
          <w:sz w:val="28"/>
          <w:szCs w:val="28"/>
        </w:rPr>
        <w:t xml:space="preserve"> </w:t>
      </w:r>
      <w:r w:rsidRPr="0024464C">
        <w:rPr>
          <w:rFonts w:ascii="Times New Roman" w:hAnsi="Times New Roman" w:cs="Times New Roman"/>
          <w:sz w:val="28"/>
          <w:szCs w:val="28"/>
        </w:rPr>
        <w:t>.</w:t>
      </w:r>
      <w:proofErr w:type="gramEnd"/>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 xml:space="preserve">Творческая (или педагогическая) мастерская — это форма организации образовательной деятельности, ориентированная на диалог, сотрудничество, открытие знаний. В её основе — идеи гуманистической педагогики (С. </w:t>
      </w:r>
      <w:proofErr w:type="spellStart"/>
      <w:r w:rsidRPr="0024464C">
        <w:rPr>
          <w:rFonts w:ascii="Times New Roman" w:hAnsi="Times New Roman" w:cs="Times New Roman"/>
          <w:sz w:val="28"/>
          <w:szCs w:val="28"/>
        </w:rPr>
        <w:t>Френе</w:t>
      </w:r>
      <w:proofErr w:type="spellEnd"/>
      <w:r w:rsidRPr="0024464C">
        <w:rPr>
          <w:rFonts w:ascii="Times New Roman" w:hAnsi="Times New Roman" w:cs="Times New Roman"/>
          <w:sz w:val="28"/>
          <w:szCs w:val="28"/>
        </w:rPr>
        <w:t>, Ж. Пиаже, А. Валлон, П. Ланжевен и др.), адаптированные к россий</w:t>
      </w:r>
      <w:r>
        <w:rPr>
          <w:rFonts w:ascii="Times New Roman" w:hAnsi="Times New Roman" w:cs="Times New Roman"/>
          <w:sz w:val="28"/>
          <w:szCs w:val="28"/>
        </w:rPr>
        <w:t>ской школе в 1990-х годах.</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Ма</w:t>
      </w:r>
      <w:r>
        <w:rPr>
          <w:rFonts w:ascii="Times New Roman" w:hAnsi="Times New Roman" w:cs="Times New Roman"/>
          <w:sz w:val="28"/>
          <w:szCs w:val="28"/>
        </w:rPr>
        <w:t>стерская строится на принципах:</w:t>
      </w:r>
    </w:p>
    <w:p w:rsidR="0024464C" w:rsidRPr="00D460B3" w:rsidRDefault="0024464C" w:rsidP="00D460B3">
      <w:pPr>
        <w:pStyle w:val="a3"/>
        <w:numPr>
          <w:ilvl w:val="0"/>
          <w:numId w:val="1"/>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 xml:space="preserve">права на ошибку (ошибка — этап </w:t>
      </w:r>
      <w:r w:rsidRPr="00D460B3">
        <w:rPr>
          <w:rFonts w:ascii="Times New Roman" w:hAnsi="Times New Roman" w:cs="Times New Roman"/>
          <w:sz w:val="28"/>
          <w:szCs w:val="28"/>
        </w:rPr>
        <w:t>размышления, а не провал),</w:t>
      </w:r>
    </w:p>
    <w:p w:rsidR="0024464C" w:rsidRPr="00D460B3" w:rsidRDefault="0024464C" w:rsidP="00D460B3">
      <w:pPr>
        <w:pStyle w:val="a3"/>
        <w:numPr>
          <w:ilvl w:val="0"/>
          <w:numId w:val="1"/>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проблемной ситуации (мотивация че</w:t>
      </w:r>
      <w:r w:rsidRPr="00D460B3">
        <w:rPr>
          <w:rFonts w:ascii="Times New Roman" w:hAnsi="Times New Roman" w:cs="Times New Roman"/>
          <w:sz w:val="28"/>
          <w:szCs w:val="28"/>
        </w:rPr>
        <w:t>рез исследовательский интерес),</w:t>
      </w:r>
    </w:p>
    <w:p w:rsidR="0024464C" w:rsidRPr="00D460B3" w:rsidRDefault="0024464C" w:rsidP="00D460B3">
      <w:pPr>
        <w:pStyle w:val="a3"/>
        <w:numPr>
          <w:ilvl w:val="0"/>
          <w:numId w:val="1"/>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lastRenderedPageBreak/>
        <w:t>самостоятельной деятельности</w:t>
      </w:r>
      <w:r w:rsidRPr="00D460B3">
        <w:rPr>
          <w:rFonts w:ascii="Times New Roman" w:hAnsi="Times New Roman" w:cs="Times New Roman"/>
          <w:sz w:val="28"/>
          <w:szCs w:val="28"/>
        </w:rPr>
        <w:t xml:space="preserve"> (ученик сам открывает знание),</w:t>
      </w:r>
    </w:p>
    <w:p w:rsidR="0024464C" w:rsidRPr="00D460B3" w:rsidRDefault="0024464C" w:rsidP="00D460B3">
      <w:pPr>
        <w:pStyle w:val="a3"/>
        <w:numPr>
          <w:ilvl w:val="0"/>
          <w:numId w:val="1"/>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внутренней самооце</w:t>
      </w:r>
      <w:r w:rsidRPr="00D460B3">
        <w:rPr>
          <w:rFonts w:ascii="Times New Roman" w:hAnsi="Times New Roman" w:cs="Times New Roman"/>
          <w:sz w:val="28"/>
          <w:szCs w:val="28"/>
        </w:rPr>
        <w:t>нки (рефлексия важнее отметки),</w:t>
      </w:r>
    </w:p>
    <w:p w:rsidR="0024464C" w:rsidRPr="00D460B3" w:rsidRDefault="0024464C" w:rsidP="00D460B3">
      <w:pPr>
        <w:pStyle w:val="a3"/>
        <w:numPr>
          <w:ilvl w:val="0"/>
          <w:numId w:val="1"/>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свободы выбора и индивидуализации (каждый работает</w:t>
      </w:r>
      <w:r w:rsidRPr="00D460B3">
        <w:rPr>
          <w:rFonts w:ascii="Times New Roman" w:hAnsi="Times New Roman" w:cs="Times New Roman"/>
          <w:sz w:val="28"/>
          <w:szCs w:val="28"/>
        </w:rPr>
        <w:t xml:space="preserve"> в своём темпе и стиле).</w:t>
      </w:r>
    </w:p>
    <w:p w:rsidR="0024464C" w:rsidRPr="0024464C" w:rsidRDefault="0024464C" w:rsidP="0024464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Этапы работы в мастерской:</w:t>
      </w:r>
    </w:p>
    <w:p w:rsidR="0024464C" w:rsidRPr="00D460B3" w:rsidRDefault="0024464C" w:rsidP="00D460B3">
      <w:pPr>
        <w:pStyle w:val="a3"/>
        <w:numPr>
          <w:ilvl w:val="0"/>
          <w:numId w:val="2"/>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 xml:space="preserve">Индукция </w:t>
      </w:r>
      <w:r w:rsidRPr="00D460B3">
        <w:rPr>
          <w:rFonts w:ascii="Times New Roman" w:hAnsi="Times New Roman" w:cs="Times New Roman"/>
          <w:sz w:val="28"/>
          <w:szCs w:val="28"/>
        </w:rPr>
        <w:t>— создание мотивационного поля.</w:t>
      </w:r>
    </w:p>
    <w:p w:rsidR="0024464C" w:rsidRPr="00D460B3" w:rsidRDefault="0024464C" w:rsidP="00D460B3">
      <w:pPr>
        <w:pStyle w:val="a3"/>
        <w:numPr>
          <w:ilvl w:val="0"/>
          <w:numId w:val="2"/>
        </w:numPr>
        <w:spacing w:after="0" w:line="360" w:lineRule="auto"/>
        <w:rPr>
          <w:rFonts w:ascii="Times New Roman" w:hAnsi="Times New Roman" w:cs="Times New Roman"/>
          <w:sz w:val="28"/>
          <w:szCs w:val="28"/>
        </w:rPr>
      </w:pPr>
      <w:proofErr w:type="spellStart"/>
      <w:r w:rsidRPr="00D460B3">
        <w:rPr>
          <w:rFonts w:ascii="Times New Roman" w:hAnsi="Times New Roman" w:cs="Times New Roman"/>
          <w:sz w:val="28"/>
          <w:szCs w:val="28"/>
        </w:rPr>
        <w:t>Самоконст</w:t>
      </w:r>
      <w:r w:rsidRPr="00D460B3">
        <w:rPr>
          <w:rFonts w:ascii="Times New Roman" w:hAnsi="Times New Roman" w:cs="Times New Roman"/>
          <w:sz w:val="28"/>
          <w:szCs w:val="28"/>
        </w:rPr>
        <w:t>рукция</w:t>
      </w:r>
      <w:proofErr w:type="spellEnd"/>
      <w:r w:rsidRPr="00D460B3">
        <w:rPr>
          <w:rFonts w:ascii="Times New Roman" w:hAnsi="Times New Roman" w:cs="Times New Roman"/>
          <w:sz w:val="28"/>
          <w:szCs w:val="28"/>
        </w:rPr>
        <w:t xml:space="preserve"> — индивидуальная работа.</w:t>
      </w:r>
    </w:p>
    <w:p w:rsidR="0024464C" w:rsidRPr="00D460B3" w:rsidRDefault="0024464C" w:rsidP="00D460B3">
      <w:pPr>
        <w:pStyle w:val="a3"/>
        <w:numPr>
          <w:ilvl w:val="0"/>
          <w:numId w:val="2"/>
        </w:numPr>
        <w:spacing w:after="0" w:line="360" w:lineRule="auto"/>
        <w:rPr>
          <w:rFonts w:ascii="Times New Roman" w:hAnsi="Times New Roman" w:cs="Times New Roman"/>
          <w:sz w:val="28"/>
          <w:szCs w:val="28"/>
        </w:rPr>
      </w:pPr>
      <w:proofErr w:type="spellStart"/>
      <w:r w:rsidRPr="00D460B3">
        <w:rPr>
          <w:rFonts w:ascii="Times New Roman" w:hAnsi="Times New Roman" w:cs="Times New Roman"/>
          <w:sz w:val="28"/>
          <w:szCs w:val="28"/>
        </w:rPr>
        <w:t>Социоконс</w:t>
      </w:r>
      <w:r w:rsidRPr="00D460B3">
        <w:rPr>
          <w:rFonts w:ascii="Times New Roman" w:hAnsi="Times New Roman" w:cs="Times New Roman"/>
          <w:sz w:val="28"/>
          <w:szCs w:val="28"/>
        </w:rPr>
        <w:t>трукция</w:t>
      </w:r>
      <w:proofErr w:type="spellEnd"/>
      <w:r w:rsidRPr="00D460B3">
        <w:rPr>
          <w:rFonts w:ascii="Times New Roman" w:hAnsi="Times New Roman" w:cs="Times New Roman"/>
          <w:sz w:val="28"/>
          <w:szCs w:val="28"/>
        </w:rPr>
        <w:t xml:space="preserve"> — групповое обсуждение.</w:t>
      </w:r>
    </w:p>
    <w:p w:rsidR="0024464C" w:rsidRPr="00D460B3" w:rsidRDefault="0024464C" w:rsidP="00D460B3">
      <w:pPr>
        <w:pStyle w:val="a3"/>
        <w:numPr>
          <w:ilvl w:val="0"/>
          <w:numId w:val="2"/>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Социализац</w:t>
      </w:r>
      <w:r w:rsidRPr="00D460B3">
        <w:rPr>
          <w:rFonts w:ascii="Times New Roman" w:hAnsi="Times New Roman" w:cs="Times New Roman"/>
          <w:sz w:val="28"/>
          <w:szCs w:val="28"/>
        </w:rPr>
        <w:t>ия — презентация и защита идей.</w:t>
      </w:r>
    </w:p>
    <w:p w:rsidR="0024464C" w:rsidRPr="00D460B3" w:rsidRDefault="0024464C" w:rsidP="00D460B3">
      <w:pPr>
        <w:pStyle w:val="a3"/>
        <w:numPr>
          <w:ilvl w:val="0"/>
          <w:numId w:val="2"/>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Афиширование — визуализация результатов.</w:t>
      </w:r>
    </w:p>
    <w:p w:rsidR="0024464C" w:rsidRPr="00D460B3" w:rsidRDefault="0024464C" w:rsidP="00D460B3">
      <w:pPr>
        <w:pStyle w:val="a3"/>
        <w:numPr>
          <w:ilvl w:val="0"/>
          <w:numId w:val="2"/>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Разрыв — осознание неполноты знаний.</w:t>
      </w:r>
    </w:p>
    <w:p w:rsidR="0024464C" w:rsidRPr="00D460B3" w:rsidRDefault="0024464C" w:rsidP="00D460B3">
      <w:pPr>
        <w:pStyle w:val="a3"/>
        <w:numPr>
          <w:ilvl w:val="0"/>
          <w:numId w:val="2"/>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Рефлексия — осмысление и эм</w:t>
      </w:r>
      <w:r w:rsidRPr="00D460B3">
        <w:rPr>
          <w:rFonts w:ascii="Times New Roman" w:hAnsi="Times New Roman" w:cs="Times New Roman"/>
          <w:sz w:val="28"/>
          <w:szCs w:val="28"/>
        </w:rPr>
        <w:t>оциональное проживание опыта</w:t>
      </w:r>
      <w:r w:rsidRPr="00D460B3">
        <w:rPr>
          <w:rFonts w:ascii="Times New Roman" w:hAnsi="Times New Roman" w:cs="Times New Roman"/>
          <w:sz w:val="28"/>
          <w:szCs w:val="28"/>
        </w:rPr>
        <w:t>.</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Математика традиционно считается сложным, абстрактным и часто «сухим» предметом. Однако именно она предоставляет богатейшие возможности для исследования, моделирования, гипотез и доказательств. В условиях творческой мастерской математика перестаёт быть набором формул и превращается в увлекательное интеллектуальное пространство.</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Педагогическая мастерская позволяет:</w:t>
      </w:r>
    </w:p>
    <w:p w:rsidR="0024464C" w:rsidRPr="00D460B3" w:rsidRDefault="0024464C" w:rsidP="00D460B3">
      <w:pPr>
        <w:pStyle w:val="a3"/>
        <w:numPr>
          <w:ilvl w:val="0"/>
          <w:numId w:val="3"/>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развивать лог</w:t>
      </w:r>
      <w:r w:rsidRPr="00D460B3">
        <w:rPr>
          <w:rFonts w:ascii="Times New Roman" w:hAnsi="Times New Roman" w:cs="Times New Roman"/>
          <w:sz w:val="28"/>
          <w:szCs w:val="28"/>
        </w:rPr>
        <w:t>ическое и критическое мышление;</w:t>
      </w:r>
    </w:p>
    <w:p w:rsidR="0024464C" w:rsidRPr="00D460B3" w:rsidRDefault="0024464C" w:rsidP="00D460B3">
      <w:pPr>
        <w:pStyle w:val="a3"/>
        <w:numPr>
          <w:ilvl w:val="0"/>
          <w:numId w:val="3"/>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формировать исследовательскую позицию;</w:t>
      </w:r>
    </w:p>
    <w:p w:rsidR="0024464C" w:rsidRPr="00D460B3" w:rsidRDefault="0024464C" w:rsidP="00D460B3">
      <w:pPr>
        <w:pStyle w:val="a3"/>
        <w:numPr>
          <w:ilvl w:val="0"/>
          <w:numId w:val="3"/>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 xml:space="preserve">расширять возможности </w:t>
      </w:r>
      <w:proofErr w:type="spellStart"/>
      <w:r w:rsidRPr="00D460B3">
        <w:rPr>
          <w:rFonts w:ascii="Times New Roman" w:hAnsi="Times New Roman" w:cs="Times New Roman"/>
          <w:sz w:val="28"/>
          <w:szCs w:val="28"/>
        </w:rPr>
        <w:t>межпредметных</w:t>
      </w:r>
      <w:proofErr w:type="spellEnd"/>
      <w:r w:rsidRPr="00D460B3">
        <w:rPr>
          <w:rFonts w:ascii="Times New Roman" w:hAnsi="Times New Roman" w:cs="Times New Roman"/>
          <w:sz w:val="28"/>
          <w:szCs w:val="28"/>
        </w:rPr>
        <w:t xml:space="preserve"> связей;</w:t>
      </w:r>
    </w:p>
    <w:p w:rsidR="0024464C" w:rsidRPr="00D460B3" w:rsidRDefault="0024464C" w:rsidP="00D460B3">
      <w:pPr>
        <w:pStyle w:val="a3"/>
        <w:numPr>
          <w:ilvl w:val="0"/>
          <w:numId w:val="3"/>
        </w:numPr>
        <w:spacing w:after="0" w:line="360" w:lineRule="auto"/>
        <w:rPr>
          <w:rFonts w:ascii="Times New Roman" w:hAnsi="Times New Roman" w:cs="Times New Roman"/>
          <w:sz w:val="28"/>
          <w:szCs w:val="28"/>
        </w:rPr>
      </w:pPr>
      <w:r w:rsidRPr="00D460B3">
        <w:rPr>
          <w:rFonts w:ascii="Times New Roman" w:hAnsi="Times New Roman" w:cs="Times New Roman"/>
          <w:sz w:val="28"/>
          <w:szCs w:val="28"/>
        </w:rPr>
        <w:t>активизировать коллективную и индивидуальную познавательную деятельность.</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 xml:space="preserve">Использование цифровых ресурсов (презентации, интерактивные задания, онлайн-опросы и форумы) делает процесс обучения наглядным и адаптивным к разным </w:t>
      </w:r>
      <w:r>
        <w:rPr>
          <w:rFonts w:ascii="Times New Roman" w:hAnsi="Times New Roman" w:cs="Times New Roman"/>
          <w:sz w:val="28"/>
          <w:szCs w:val="28"/>
        </w:rPr>
        <w:t>уровням подготовки учащихся</w:t>
      </w:r>
      <w:r w:rsidRPr="0024464C">
        <w:rPr>
          <w:rFonts w:ascii="Times New Roman" w:hAnsi="Times New Roman" w:cs="Times New Roman"/>
          <w:sz w:val="28"/>
          <w:szCs w:val="28"/>
        </w:rPr>
        <w:t>.</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 xml:space="preserve">Технология творческих мастерских демонстрирует высокую эффективность в формировании устойчивого познавательного интереса учащихся основной школы. Она создает условия для активного, личностно значимого и исследовательски насыщенного обучения. Ученики </w:t>
      </w:r>
      <w:r w:rsidRPr="0024464C">
        <w:rPr>
          <w:rFonts w:ascii="Times New Roman" w:hAnsi="Times New Roman" w:cs="Times New Roman"/>
          <w:sz w:val="28"/>
          <w:szCs w:val="28"/>
        </w:rPr>
        <w:lastRenderedPageBreak/>
        <w:t>приобретают не только предметные знания, но и ключевые компетенции XXI века — умение мыслить, взаимодействовать, осмысленно учиться.</w:t>
      </w:r>
    </w:p>
    <w:p w:rsidR="0024464C" w:rsidRPr="0024464C" w:rsidRDefault="0024464C" w:rsidP="0024464C">
      <w:pPr>
        <w:spacing w:after="0" w:line="360" w:lineRule="auto"/>
        <w:ind w:firstLine="709"/>
        <w:rPr>
          <w:rFonts w:ascii="Times New Roman" w:hAnsi="Times New Roman" w:cs="Times New Roman"/>
          <w:sz w:val="28"/>
          <w:szCs w:val="28"/>
        </w:rPr>
      </w:pPr>
      <w:r w:rsidRPr="0024464C">
        <w:rPr>
          <w:rFonts w:ascii="Times New Roman" w:hAnsi="Times New Roman" w:cs="Times New Roman"/>
          <w:sz w:val="28"/>
          <w:szCs w:val="28"/>
        </w:rPr>
        <w:t>Для современной школы, ориентированной на развитие личности, применение педагогических мастерских является перспективным направлением. Особенно продуктивно их использование на уроках математики, где формируется логико-аналитическое мышление и закладывается основа научного мировоззрения.</w:t>
      </w:r>
    </w:p>
    <w:p w:rsidR="00D460B3" w:rsidRPr="00D460B3" w:rsidRDefault="00D460B3" w:rsidP="00D460B3">
      <w:pPr>
        <w:spacing w:after="0" w:line="360" w:lineRule="auto"/>
        <w:ind w:firstLine="709"/>
        <w:jc w:val="center"/>
        <w:rPr>
          <w:rFonts w:ascii="Times New Roman" w:hAnsi="Times New Roman"/>
          <w:b/>
          <w:sz w:val="28"/>
          <w:szCs w:val="24"/>
        </w:rPr>
      </w:pPr>
      <w:r w:rsidRPr="00D460B3">
        <w:rPr>
          <w:rFonts w:ascii="Times New Roman" w:hAnsi="Times New Roman"/>
          <w:b/>
          <w:sz w:val="28"/>
          <w:szCs w:val="24"/>
        </w:rPr>
        <w:t>Список литературы</w:t>
      </w:r>
    </w:p>
    <w:p w:rsidR="00D460B3" w:rsidRPr="00D460B3" w:rsidRDefault="00D460B3" w:rsidP="00D460B3">
      <w:pPr>
        <w:pStyle w:val="a3"/>
        <w:numPr>
          <w:ilvl w:val="0"/>
          <w:numId w:val="4"/>
        </w:numPr>
        <w:spacing w:after="0" w:line="360" w:lineRule="auto"/>
        <w:jc w:val="both"/>
        <w:rPr>
          <w:rFonts w:ascii="Times New Roman" w:hAnsi="Times New Roman"/>
          <w:sz w:val="28"/>
          <w:szCs w:val="24"/>
        </w:rPr>
      </w:pPr>
      <w:proofErr w:type="spellStart"/>
      <w:r w:rsidRPr="00D460B3">
        <w:rPr>
          <w:rFonts w:ascii="Times New Roman" w:hAnsi="Times New Roman"/>
          <w:sz w:val="28"/>
          <w:szCs w:val="24"/>
        </w:rPr>
        <w:t>Абаева</w:t>
      </w:r>
      <w:proofErr w:type="spellEnd"/>
      <w:r w:rsidRPr="00D460B3">
        <w:rPr>
          <w:rFonts w:ascii="Times New Roman" w:hAnsi="Times New Roman"/>
          <w:sz w:val="28"/>
          <w:szCs w:val="24"/>
        </w:rPr>
        <w:t>, М.М. Технология стимулирования познавательной активности учащихся с использованием регионально–топонимического материала: тез</w:t>
      </w:r>
      <w:proofErr w:type="gramStart"/>
      <w:r w:rsidRPr="00D460B3">
        <w:rPr>
          <w:rFonts w:ascii="Times New Roman" w:hAnsi="Times New Roman"/>
          <w:sz w:val="28"/>
          <w:szCs w:val="24"/>
        </w:rPr>
        <w:t>.</w:t>
      </w:r>
      <w:proofErr w:type="gramEnd"/>
      <w:r w:rsidRPr="00D460B3">
        <w:rPr>
          <w:rFonts w:ascii="Times New Roman" w:hAnsi="Times New Roman"/>
          <w:sz w:val="28"/>
          <w:szCs w:val="24"/>
        </w:rPr>
        <w:t xml:space="preserve"> </w:t>
      </w:r>
      <w:proofErr w:type="spellStart"/>
      <w:proofErr w:type="gramStart"/>
      <w:r w:rsidRPr="00D460B3">
        <w:rPr>
          <w:rFonts w:ascii="Times New Roman" w:hAnsi="Times New Roman"/>
          <w:sz w:val="28"/>
          <w:szCs w:val="24"/>
        </w:rPr>
        <w:t>д</w:t>
      </w:r>
      <w:proofErr w:type="gramEnd"/>
      <w:r w:rsidRPr="00D460B3">
        <w:rPr>
          <w:rFonts w:ascii="Times New Roman" w:hAnsi="Times New Roman"/>
          <w:sz w:val="28"/>
          <w:szCs w:val="24"/>
        </w:rPr>
        <w:t>окл</w:t>
      </w:r>
      <w:proofErr w:type="spellEnd"/>
      <w:r w:rsidRPr="00D460B3">
        <w:rPr>
          <w:rFonts w:ascii="Times New Roman" w:hAnsi="Times New Roman"/>
          <w:sz w:val="28"/>
          <w:szCs w:val="24"/>
        </w:rPr>
        <w:t>. VI годичного собрания Южного отделения РАО [Текст]. – Ростов–н</w:t>
      </w:r>
      <w:proofErr w:type="gramStart"/>
      <w:r w:rsidRPr="00D460B3">
        <w:rPr>
          <w:rFonts w:ascii="Times New Roman" w:hAnsi="Times New Roman"/>
          <w:sz w:val="28"/>
          <w:szCs w:val="24"/>
        </w:rPr>
        <w:t>/Д</w:t>
      </w:r>
      <w:proofErr w:type="gramEnd"/>
      <w:r w:rsidRPr="00D460B3">
        <w:rPr>
          <w:rFonts w:ascii="Times New Roman" w:hAnsi="Times New Roman"/>
          <w:sz w:val="28"/>
          <w:szCs w:val="24"/>
        </w:rPr>
        <w:t>: РГПУ. – 2009. – С.36–38.</w:t>
      </w:r>
    </w:p>
    <w:p w:rsidR="00D460B3" w:rsidRPr="00D460B3" w:rsidRDefault="00D460B3" w:rsidP="00D460B3">
      <w:pPr>
        <w:pStyle w:val="a3"/>
        <w:numPr>
          <w:ilvl w:val="0"/>
          <w:numId w:val="4"/>
        </w:numPr>
        <w:spacing w:after="0" w:line="360" w:lineRule="auto"/>
        <w:jc w:val="both"/>
        <w:rPr>
          <w:rFonts w:ascii="Times New Roman" w:hAnsi="Times New Roman"/>
          <w:sz w:val="28"/>
          <w:szCs w:val="24"/>
        </w:rPr>
      </w:pPr>
      <w:r w:rsidRPr="00D460B3">
        <w:rPr>
          <w:rFonts w:ascii="Times New Roman" w:hAnsi="Times New Roman"/>
          <w:sz w:val="28"/>
          <w:szCs w:val="24"/>
        </w:rPr>
        <w:t>Ананьев, Б.Г. Познавательные потребности и интересы [Текст] // Ученые записки ЛГУ – Вып.16: Психология, 1959 – № 265. – С. 41–60.</w:t>
      </w:r>
    </w:p>
    <w:p w:rsidR="00D460B3" w:rsidRPr="00D460B3" w:rsidRDefault="00D460B3" w:rsidP="00D460B3">
      <w:pPr>
        <w:pStyle w:val="a3"/>
        <w:numPr>
          <w:ilvl w:val="0"/>
          <w:numId w:val="4"/>
        </w:numPr>
        <w:spacing w:after="0" w:line="360" w:lineRule="auto"/>
        <w:jc w:val="both"/>
        <w:rPr>
          <w:rFonts w:ascii="Times New Roman" w:hAnsi="Times New Roman" w:cs="Times New Roman"/>
          <w:sz w:val="28"/>
        </w:rPr>
      </w:pPr>
      <w:r w:rsidRPr="00D460B3">
        <w:rPr>
          <w:rFonts w:ascii="Times New Roman" w:hAnsi="Times New Roman" w:cs="Times New Roman"/>
          <w:sz w:val="28"/>
        </w:rPr>
        <w:t xml:space="preserve">Князева, З.И. Технология педагогических мастерских на уроках математики. Сборник работ 73–й научной конференции студентов и аспирантов Белорусского государственного университета, 16–25 мая 2016, Минск. В 3 ч. Ч.3 / БГУ, Гл. управление науки; отв. за выпуск С. Г. </w:t>
      </w:r>
      <w:proofErr w:type="gramStart"/>
      <w:r w:rsidRPr="00D460B3">
        <w:rPr>
          <w:rFonts w:ascii="Times New Roman" w:hAnsi="Times New Roman" w:cs="Times New Roman"/>
          <w:sz w:val="28"/>
        </w:rPr>
        <w:t>Берлинская</w:t>
      </w:r>
      <w:proofErr w:type="gramEnd"/>
      <w:r w:rsidRPr="00D460B3">
        <w:rPr>
          <w:rFonts w:ascii="Times New Roman" w:hAnsi="Times New Roman" w:cs="Times New Roman"/>
          <w:sz w:val="28"/>
        </w:rPr>
        <w:t xml:space="preserve"> [Текст]. – Минск: БГУ, 2016. – С. 31– 36</w:t>
      </w:r>
    </w:p>
    <w:p w:rsidR="00D460B3" w:rsidRPr="00D460B3" w:rsidRDefault="00D460B3" w:rsidP="00D460B3">
      <w:pPr>
        <w:pStyle w:val="a3"/>
        <w:numPr>
          <w:ilvl w:val="0"/>
          <w:numId w:val="4"/>
        </w:numPr>
        <w:spacing w:after="0" w:line="360" w:lineRule="auto"/>
        <w:jc w:val="both"/>
        <w:rPr>
          <w:rFonts w:ascii="Times New Roman" w:hAnsi="Times New Roman"/>
          <w:sz w:val="28"/>
          <w:szCs w:val="24"/>
        </w:rPr>
      </w:pPr>
      <w:r w:rsidRPr="00D460B3">
        <w:rPr>
          <w:rFonts w:ascii="Times New Roman" w:hAnsi="Times New Roman"/>
          <w:sz w:val="28"/>
          <w:szCs w:val="24"/>
        </w:rPr>
        <w:t xml:space="preserve">Монахов, В. М. Педагогическая технология профессора В. М. </w:t>
      </w:r>
      <w:proofErr w:type="spellStart"/>
      <w:r w:rsidRPr="00D460B3">
        <w:rPr>
          <w:rFonts w:ascii="Times New Roman" w:hAnsi="Times New Roman"/>
          <w:sz w:val="28"/>
          <w:szCs w:val="24"/>
        </w:rPr>
        <w:t>Монахова</w:t>
      </w:r>
      <w:proofErr w:type="spellEnd"/>
      <w:r w:rsidRPr="00D460B3">
        <w:rPr>
          <w:rFonts w:ascii="Times New Roman" w:hAnsi="Times New Roman"/>
          <w:sz w:val="28"/>
          <w:szCs w:val="24"/>
        </w:rPr>
        <w:t xml:space="preserve"> [Текст] / Педагогический вестник. – Успешное обучение, 1997. – С. 56–57.</w:t>
      </w:r>
    </w:p>
    <w:p w:rsidR="00D460B3" w:rsidRPr="00D460B3" w:rsidRDefault="00D460B3" w:rsidP="00D460B3">
      <w:pPr>
        <w:pStyle w:val="a3"/>
        <w:numPr>
          <w:ilvl w:val="0"/>
          <w:numId w:val="4"/>
        </w:numPr>
        <w:spacing w:after="0" w:line="360" w:lineRule="auto"/>
        <w:jc w:val="both"/>
        <w:rPr>
          <w:rFonts w:ascii="Times New Roman" w:hAnsi="Times New Roman"/>
          <w:sz w:val="28"/>
          <w:szCs w:val="24"/>
        </w:rPr>
      </w:pPr>
      <w:r w:rsidRPr="00D460B3">
        <w:rPr>
          <w:rFonts w:ascii="Times New Roman" w:hAnsi="Times New Roman"/>
          <w:sz w:val="28"/>
          <w:szCs w:val="24"/>
        </w:rPr>
        <w:t>Мясищев, В.Н. О потребностях как отношениях человека [Текст] // Ученые записки ЛГУ – Вып.16: Психология, 1959. – № 265. – С. 32–40.</w:t>
      </w:r>
    </w:p>
    <w:p w:rsidR="00D460B3" w:rsidRPr="00D460B3" w:rsidRDefault="00D460B3" w:rsidP="00D460B3">
      <w:pPr>
        <w:pStyle w:val="a3"/>
        <w:numPr>
          <w:ilvl w:val="0"/>
          <w:numId w:val="4"/>
        </w:numPr>
        <w:spacing w:after="0" w:line="360" w:lineRule="auto"/>
        <w:jc w:val="both"/>
        <w:rPr>
          <w:rFonts w:ascii="Times New Roman" w:hAnsi="Times New Roman" w:cs="Times New Roman"/>
          <w:sz w:val="28"/>
        </w:rPr>
      </w:pPr>
      <w:r w:rsidRPr="00D460B3">
        <w:rPr>
          <w:rFonts w:ascii="Times New Roman" w:hAnsi="Times New Roman" w:cs="Times New Roman"/>
          <w:sz w:val="28"/>
        </w:rPr>
        <w:t xml:space="preserve">Окунев, А.А. Как </w:t>
      </w:r>
      <w:proofErr w:type="gramStart"/>
      <w:r w:rsidRPr="00D460B3">
        <w:rPr>
          <w:rFonts w:ascii="Times New Roman" w:hAnsi="Times New Roman" w:cs="Times New Roman"/>
          <w:sz w:val="28"/>
        </w:rPr>
        <w:t>учить не уча</w:t>
      </w:r>
      <w:proofErr w:type="gramEnd"/>
      <w:r w:rsidRPr="00D460B3">
        <w:rPr>
          <w:rFonts w:ascii="Times New Roman" w:hAnsi="Times New Roman" w:cs="Times New Roman"/>
          <w:sz w:val="28"/>
        </w:rPr>
        <w:t>, или 100 мастерских по математике, литературе и для начальной школы [Текст] / А. Окунев. – СПб. : Питер</w:t>
      </w:r>
      <w:proofErr w:type="gramStart"/>
      <w:r w:rsidRPr="00D460B3">
        <w:rPr>
          <w:rFonts w:ascii="Times New Roman" w:hAnsi="Times New Roman" w:cs="Times New Roman"/>
          <w:sz w:val="28"/>
        </w:rPr>
        <w:t xml:space="preserve"> :</w:t>
      </w:r>
      <w:proofErr w:type="gramEnd"/>
      <w:r w:rsidRPr="00D460B3">
        <w:rPr>
          <w:rFonts w:ascii="Times New Roman" w:hAnsi="Times New Roman" w:cs="Times New Roman"/>
          <w:sz w:val="28"/>
        </w:rPr>
        <w:t xml:space="preserve"> Питер–пресс, 1996. – С. 246–247</w:t>
      </w:r>
    </w:p>
    <w:p w:rsidR="00D460B3" w:rsidRPr="00D460B3" w:rsidRDefault="00D460B3" w:rsidP="00D460B3">
      <w:pPr>
        <w:pStyle w:val="a3"/>
        <w:numPr>
          <w:ilvl w:val="0"/>
          <w:numId w:val="4"/>
        </w:numPr>
        <w:spacing w:after="0" w:line="360" w:lineRule="auto"/>
        <w:jc w:val="both"/>
        <w:rPr>
          <w:rFonts w:ascii="Times New Roman" w:hAnsi="Times New Roman"/>
          <w:sz w:val="28"/>
          <w:szCs w:val="24"/>
        </w:rPr>
      </w:pPr>
      <w:r w:rsidRPr="00D460B3">
        <w:rPr>
          <w:rFonts w:ascii="Times New Roman" w:hAnsi="Times New Roman"/>
          <w:sz w:val="28"/>
          <w:szCs w:val="24"/>
        </w:rPr>
        <w:t>Рубинштейн, С.Л. Основы общей психологии [Текст]. – 2–е изд. – Питер, 2002. – 693 с.</w:t>
      </w:r>
    </w:p>
    <w:p w:rsidR="00D460B3" w:rsidRPr="00D460B3" w:rsidRDefault="00D460B3" w:rsidP="00D460B3">
      <w:pPr>
        <w:pStyle w:val="a3"/>
        <w:numPr>
          <w:ilvl w:val="0"/>
          <w:numId w:val="4"/>
        </w:numPr>
        <w:spacing w:after="0" w:line="360" w:lineRule="auto"/>
        <w:jc w:val="both"/>
        <w:rPr>
          <w:rFonts w:ascii="Times New Roman" w:hAnsi="Times New Roman"/>
          <w:sz w:val="28"/>
          <w:szCs w:val="24"/>
        </w:rPr>
      </w:pPr>
      <w:r w:rsidRPr="00D460B3">
        <w:rPr>
          <w:rFonts w:ascii="Times New Roman" w:hAnsi="Times New Roman"/>
          <w:sz w:val="28"/>
          <w:szCs w:val="24"/>
        </w:rPr>
        <w:t xml:space="preserve">Савина, Ф.К. Интегративные основы формирования познавательных интересов учащихся [Текст] // Целостный </w:t>
      </w:r>
      <w:proofErr w:type="spellStart"/>
      <w:r w:rsidRPr="00D460B3">
        <w:rPr>
          <w:rFonts w:ascii="Times New Roman" w:hAnsi="Times New Roman"/>
          <w:sz w:val="28"/>
          <w:szCs w:val="24"/>
        </w:rPr>
        <w:t>учебно</w:t>
      </w:r>
      <w:proofErr w:type="spellEnd"/>
      <w:r w:rsidRPr="00D460B3">
        <w:rPr>
          <w:rFonts w:ascii="Times New Roman" w:hAnsi="Times New Roman"/>
          <w:sz w:val="28"/>
          <w:szCs w:val="24"/>
        </w:rPr>
        <w:t xml:space="preserve">–воспитательный </w:t>
      </w:r>
      <w:r w:rsidRPr="00D460B3">
        <w:rPr>
          <w:rFonts w:ascii="Times New Roman" w:hAnsi="Times New Roman"/>
          <w:sz w:val="28"/>
          <w:szCs w:val="24"/>
        </w:rPr>
        <w:lastRenderedPageBreak/>
        <w:t>процесс: исследование продолжается (Методологический семинар памяти профессора В.С. Ильина). – Вып.4: Волгоград: Перемена, 1997. – С. 44 – 47.</w:t>
      </w:r>
    </w:p>
    <w:p w:rsidR="00D460B3" w:rsidRPr="00F70356" w:rsidRDefault="00D460B3" w:rsidP="00F70356">
      <w:pPr>
        <w:pStyle w:val="a3"/>
        <w:numPr>
          <w:ilvl w:val="0"/>
          <w:numId w:val="4"/>
        </w:numPr>
        <w:spacing w:after="0" w:line="360" w:lineRule="auto"/>
        <w:jc w:val="both"/>
        <w:rPr>
          <w:rFonts w:ascii="Times New Roman" w:hAnsi="Times New Roman"/>
          <w:sz w:val="28"/>
          <w:szCs w:val="24"/>
        </w:rPr>
      </w:pPr>
      <w:r w:rsidRPr="00D460B3">
        <w:rPr>
          <w:rFonts w:ascii="Times New Roman" w:hAnsi="Times New Roman"/>
          <w:sz w:val="28"/>
          <w:szCs w:val="24"/>
        </w:rPr>
        <w:t>Савина, Ф.К. Формирование познавательных интересов учащихся в условиях реформы школы: Учеб</w:t>
      </w:r>
      <w:proofErr w:type="gramStart"/>
      <w:r w:rsidRPr="00D460B3">
        <w:rPr>
          <w:rFonts w:ascii="Times New Roman" w:hAnsi="Times New Roman"/>
          <w:sz w:val="28"/>
          <w:szCs w:val="24"/>
        </w:rPr>
        <w:t>.</w:t>
      </w:r>
      <w:proofErr w:type="gramEnd"/>
      <w:r w:rsidRPr="00D460B3">
        <w:rPr>
          <w:rFonts w:ascii="Times New Roman" w:hAnsi="Times New Roman"/>
          <w:sz w:val="28"/>
          <w:szCs w:val="24"/>
        </w:rPr>
        <w:t xml:space="preserve"> </w:t>
      </w:r>
      <w:proofErr w:type="gramStart"/>
      <w:r w:rsidRPr="00D460B3">
        <w:rPr>
          <w:rFonts w:ascii="Times New Roman" w:hAnsi="Times New Roman"/>
          <w:sz w:val="28"/>
          <w:szCs w:val="24"/>
        </w:rPr>
        <w:t>п</w:t>
      </w:r>
      <w:proofErr w:type="gramEnd"/>
      <w:r w:rsidRPr="00D460B3">
        <w:rPr>
          <w:rFonts w:ascii="Times New Roman" w:hAnsi="Times New Roman"/>
          <w:sz w:val="28"/>
          <w:szCs w:val="24"/>
        </w:rPr>
        <w:t>особие к спецкурсу [Текст] / Савина Ф.К. — Волгоград: ВГПИ им. А.С. Серафимовича, 2007. — 67с.</w:t>
      </w:r>
    </w:p>
    <w:p w:rsidR="00D460B3" w:rsidRPr="00D460B3" w:rsidRDefault="00F70356" w:rsidP="00D460B3">
      <w:pPr>
        <w:pStyle w:val="a3"/>
        <w:numPr>
          <w:ilvl w:val="0"/>
          <w:numId w:val="4"/>
        </w:numPr>
        <w:spacing w:after="0" w:line="360" w:lineRule="auto"/>
        <w:jc w:val="both"/>
        <w:rPr>
          <w:rFonts w:ascii="Times New Roman" w:hAnsi="Times New Roman"/>
          <w:sz w:val="28"/>
          <w:szCs w:val="24"/>
        </w:rPr>
      </w:pPr>
      <w:r>
        <w:rPr>
          <w:rFonts w:ascii="Times New Roman" w:hAnsi="Times New Roman"/>
          <w:sz w:val="28"/>
          <w:szCs w:val="24"/>
        </w:rPr>
        <w:t xml:space="preserve"> </w:t>
      </w:r>
      <w:r w:rsidR="00D460B3" w:rsidRPr="00D460B3">
        <w:rPr>
          <w:rFonts w:ascii="Times New Roman" w:hAnsi="Times New Roman"/>
          <w:sz w:val="28"/>
          <w:szCs w:val="24"/>
        </w:rPr>
        <w:t xml:space="preserve">Смирнова, Е. О. Психология и педагогика игры: учебник и практикум для академического </w:t>
      </w:r>
      <w:proofErr w:type="spellStart"/>
      <w:r w:rsidR="00D460B3" w:rsidRPr="00D460B3">
        <w:rPr>
          <w:rFonts w:ascii="Times New Roman" w:hAnsi="Times New Roman"/>
          <w:sz w:val="28"/>
          <w:szCs w:val="24"/>
        </w:rPr>
        <w:t>бакалавриата</w:t>
      </w:r>
      <w:proofErr w:type="spellEnd"/>
      <w:r w:rsidR="00D460B3" w:rsidRPr="00D460B3">
        <w:rPr>
          <w:rFonts w:ascii="Times New Roman" w:hAnsi="Times New Roman"/>
          <w:sz w:val="28"/>
          <w:szCs w:val="24"/>
        </w:rPr>
        <w:t xml:space="preserve"> [Текст] / Е. О. Смирнова, И. А. </w:t>
      </w:r>
      <w:proofErr w:type="spellStart"/>
      <w:r w:rsidR="00D460B3" w:rsidRPr="00D460B3">
        <w:rPr>
          <w:rFonts w:ascii="Times New Roman" w:hAnsi="Times New Roman"/>
          <w:sz w:val="28"/>
          <w:szCs w:val="24"/>
        </w:rPr>
        <w:t>Рябкова</w:t>
      </w:r>
      <w:proofErr w:type="spellEnd"/>
      <w:r w:rsidR="00D460B3" w:rsidRPr="00D460B3">
        <w:rPr>
          <w:rFonts w:ascii="Times New Roman" w:hAnsi="Times New Roman"/>
          <w:sz w:val="28"/>
          <w:szCs w:val="24"/>
        </w:rPr>
        <w:t xml:space="preserve">. — М.: Издательство </w:t>
      </w:r>
      <w:proofErr w:type="spellStart"/>
      <w:r w:rsidR="00D460B3" w:rsidRPr="00D460B3">
        <w:rPr>
          <w:rFonts w:ascii="Times New Roman" w:hAnsi="Times New Roman"/>
          <w:sz w:val="28"/>
          <w:szCs w:val="24"/>
        </w:rPr>
        <w:t>Юрайт</w:t>
      </w:r>
      <w:proofErr w:type="spellEnd"/>
      <w:r w:rsidR="00D460B3" w:rsidRPr="00D460B3">
        <w:rPr>
          <w:rFonts w:ascii="Times New Roman" w:hAnsi="Times New Roman"/>
          <w:sz w:val="28"/>
          <w:szCs w:val="24"/>
        </w:rPr>
        <w:t xml:space="preserve">, 2017. — 223 </w:t>
      </w:r>
      <w:proofErr w:type="gramStart"/>
      <w:r w:rsidR="00D460B3" w:rsidRPr="00D460B3">
        <w:rPr>
          <w:rFonts w:ascii="Times New Roman" w:hAnsi="Times New Roman"/>
          <w:sz w:val="28"/>
          <w:szCs w:val="24"/>
        </w:rPr>
        <w:t>с</w:t>
      </w:r>
      <w:proofErr w:type="gramEnd"/>
    </w:p>
    <w:p w:rsidR="00D460B3" w:rsidRPr="00F70356" w:rsidRDefault="00D460B3" w:rsidP="00F70356">
      <w:pPr>
        <w:pStyle w:val="a3"/>
        <w:numPr>
          <w:ilvl w:val="0"/>
          <w:numId w:val="4"/>
        </w:numPr>
        <w:spacing w:after="0" w:line="360" w:lineRule="auto"/>
        <w:jc w:val="both"/>
        <w:rPr>
          <w:rFonts w:ascii="Times New Roman" w:hAnsi="Times New Roman"/>
          <w:sz w:val="28"/>
          <w:szCs w:val="24"/>
        </w:rPr>
      </w:pPr>
      <w:proofErr w:type="spellStart"/>
      <w:r w:rsidRPr="00D460B3">
        <w:rPr>
          <w:rFonts w:ascii="Times New Roman" w:hAnsi="Times New Roman"/>
          <w:sz w:val="28"/>
          <w:szCs w:val="24"/>
        </w:rPr>
        <w:t>Смолякова</w:t>
      </w:r>
      <w:proofErr w:type="spellEnd"/>
      <w:r w:rsidRPr="00D460B3">
        <w:rPr>
          <w:rFonts w:ascii="Times New Roman" w:hAnsi="Times New Roman"/>
          <w:sz w:val="28"/>
          <w:szCs w:val="24"/>
        </w:rPr>
        <w:t>, Д.В. Задачи международного конкурса «Кенгуру» как средство развития познавательного интереса обучающихся 5–6 классов: методическое пособие. / VIII Конкурс–фестиваль методических разработок, направленных на развитие и совершенствование образовательных практик. – Томск, 2012. – 40 с.</w:t>
      </w:r>
      <w:bookmarkStart w:id="0" w:name="_GoBack"/>
      <w:bookmarkEnd w:id="0"/>
    </w:p>
    <w:p w:rsidR="00D460B3" w:rsidRPr="00D460B3" w:rsidRDefault="00D460B3" w:rsidP="00D460B3">
      <w:pPr>
        <w:pStyle w:val="a3"/>
        <w:numPr>
          <w:ilvl w:val="0"/>
          <w:numId w:val="4"/>
        </w:numPr>
        <w:spacing w:after="0" w:line="360" w:lineRule="auto"/>
        <w:jc w:val="both"/>
        <w:rPr>
          <w:rFonts w:ascii="Times New Roman" w:hAnsi="Times New Roman"/>
          <w:sz w:val="28"/>
          <w:szCs w:val="24"/>
        </w:rPr>
      </w:pPr>
      <w:r>
        <w:rPr>
          <w:rFonts w:ascii="Times New Roman" w:hAnsi="Times New Roman"/>
          <w:sz w:val="28"/>
          <w:szCs w:val="24"/>
        </w:rPr>
        <w:t xml:space="preserve"> </w:t>
      </w:r>
      <w:r w:rsidRPr="00D460B3">
        <w:rPr>
          <w:rFonts w:ascii="Times New Roman" w:hAnsi="Times New Roman"/>
          <w:sz w:val="28"/>
          <w:szCs w:val="24"/>
        </w:rPr>
        <w:t xml:space="preserve">Щукина, Г.И. Активизация познавательной деятельности учащихся в учебном процессе [Текст] / Г.И. Щукина. </w:t>
      </w:r>
      <w:proofErr w:type="gramStart"/>
      <w:r w:rsidRPr="00D460B3">
        <w:rPr>
          <w:rFonts w:ascii="Times New Roman" w:hAnsi="Times New Roman"/>
          <w:sz w:val="28"/>
          <w:szCs w:val="24"/>
        </w:rPr>
        <w:t>–М</w:t>
      </w:r>
      <w:proofErr w:type="gramEnd"/>
      <w:r w:rsidRPr="00D460B3">
        <w:rPr>
          <w:rFonts w:ascii="Times New Roman" w:hAnsi="Times New Roman"/>
          <w:sz w:val="28"/>
          <w:szCs w:val="24"/>
        </w:rPr>
        <w:t>.: Просвещение, 2009. – 160с.</w:t>
      </w:r>
    </w:p>
    <w:p w:rsidR="00D460B3" w:rsidRPr="00D460B3" w:rsidRDefault="00D460B3" w:rsidP="00D460B3">
      <w:pPr>
        <w:pStyle w:val="a3"/>
        <w:numPr>
          <w:ilvl w:val="0"/>
          <w:numId w:val="4"/>
        </w:numPr>
        <w:spacing w:after="0" w:line="360" w:lineRule="auto"/>
        <w:jc w:val="both"/>
        <w:rPr>
          <w:rFonts w:ascii="Times New Roman" w:hAnsi="Times New Roman"/>
          <w:sz w:val="28"/>
          <w:szCs w:val="24"/>
        </w:rPr>
      </w:pPr>
      <w:r>
        <w:rPr>
          <w:rFonts w:ascii="Times New Roman" w:hAnsi="Times New Roman"/>
          <w:sz w:val="28"/>
          <w:szCs w:val="24"/>
        </w:rPr>
        <w:t xml:space="preserve"> </w:t>
      </w:r>
      <w:r w:rsidRPr="00D460B3">
        <w:rPr>
          <w:rFonts w:ascii="Times New Roman" w:hAnsi="Times New Roman"/>
          <w:sz w:val="28"/>
          <w:szCs w:val="24"/>
        </w:rPr>
        <w:t>Щукина, Г.И. Педагогические проблемы формирования познавательных интересов учащихся [Текст] / Г.И. Щукина. – Москва: Педагогика, 1988. – 208 с.</w:t>
      </w:r>
    </w:p>
    <w:p w:rsidR="0044348F" w:rsidRDefault="0044348F"/>
    <w:sectPr w:rsidR="00443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F5B73"/>
    <w:multiLevelType w:val="hybridMultilevel"/>
    <w:tmpl w:val="1E7033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0EF2C28"/>
    <w:multiLevelType w:val="hybridMultilevel"/>
    <w:tmpl w:val="59905A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981400D"/>
    <w:multiLevelType w:val="hybridMultilevel"/>
    <w:tmpl w:val="E86E6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EF50D1A"/>
    <w:multiLevelType w:val="hybridMultilevel"/>
    <w:tmpl w:val="92C2AF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FF"/>
    <w:rsid w:val="0024464C"/>
    <w:rsid w:val="0044348F"/>
    <w:rsid w:val="00D460B3"/>
    <w:rsid w:val="00ED0EFF"/>
    <w:rsid w:val="00F7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2025-06-23T17:47:00Z</dcterms:created>
  <dcterms:modified xsi:type="dcterms:W3CDTF">2025-06-23T18:22:00Z</dcterms:modified>
</cp:coreProperties>
</file>