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2" w:rsidRDefault="00387482" w:rsidP="00387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82">
        <w:rPr>
          <w:rFonts w:ascii="Times New Roman" w:hAnsi="Times New Roman" w:cs="Times New Roman"/>
          <w:b/>
          <w:sz w:val="28"/>
          <w:szCs w:val="28"/>
        </w:rPr>
        <w:t>ОСНОВНЫЕ НАПР</w:t>
      </w:r>
      <w:r w:rsidR="00425717">
        <w:rPr>
          <w:rFonts w:ascii="Times New Roman" w:hAnsi="Times New Roman" w:cs="Times New Roman"/>
          <w:b/>
          <w:sz w:val="28"/>
          <w:szCs w:val="28"/>
        </w:rPr>
        <w:t>А</w:t>
      </w:r>
      <w:r w:rsidRPr="00387482">
        <w:rPr>
          <w:rFonts w:ascii="Times New Roman" w:hAnsi="Times New Roman" w:cs="Times New Roman"/>
          <w:b/>
          <w:sz w:val="28"/>
          <w:szCs w:val="28"/>
        </w:rPr>
        <w:t xml:space="preserve">ВЛЕНИЯ КОРРЕКЦИОННОЙ РАБОТЫ ПО ФОРМИРОВАНИЮ ПОНИМАНИЯ ЛОГИКО-ГРАММАТИЧЕСКИХ СТРУКТУР ЯЗЫКА У СТАРШИХ ДОШКОЛЬНИКОВ В УСЛОВИЯХ ИНКЛЮЗИВНОГО ОБРАЗОВАНИЯ. </w:t>
      </w:r>
    </w:p>
    <w:p w:rsidR="00425717" w:rsidRDefault="00425717" w:rsidP="00425717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717">
        <w:rPr>
          <w:rFonts w:ascii="Times New Roman" w:hAnsi="Times New Roman" w:cs="Times New Roman"/>
          <w:b/>
          <w:color w:val="000000"/>
          <w:sz w:val="28"/>
          <w:szCs w:val="28"/>
        </w:rPr>
        <w:t>Шуванова К. Е.</w:t>
      </w:r>
    </w:p>
    <w:p w:rsidR="00EF4E51" w:rsidRDefault="0038748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82">
        <w:rPr>
          <w:rFonts w:ascii="Times New Roman" w:hAnsi="Times New Roman" w:cs="Times New Roman"/>
          <w:sz w:val="28"/>
          <w:szCs w:val="28"/>
        </w:rPr>
        <w:t>В настоящее время в научных исследованиях актуальным</w:t>
      </w:r>
      <w:r w:rsidR="009034CA">
        <w:rPr>
          <w:rFonts w:ascii="Times New Roman" w:hAnsi="Times New Roman" w:cs="Times New Roman"/>
          <w:sz w:val="28"/>
          <w:szCs w:val="28"/>
        </w:rPr>
        <w:t>и являю</w:t>
      </w:r>
      <w:r w:rsidRPr="00387482">
        <w:rPr>
          <w:rFonts w:ascii="Times New Roman" w:hAnsi="Times New Roman" w:cs="Times New Roman"/>
          <w:sz w:val="28"/>
          <w:szCs w:val="28"/>
        </w:rPr>
        <w:t xml:space="preserve">тся вопросы, связанные с освоением понимания сложных логико - грамматических структур языка у </w:t>
      </w:r>
      <w:r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387482">
        <w:rPr>
          <w:rFonts w:ascii="Times New Roman" w:hAnsi="Times New Roman" w:cs="Times New Roman"/>
          <w:sz w:val="28"/>
          <w:szCs w:val="28"/>
        </w:rPr>
        <w:t>, от которого зависит успех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87482">
        <w:rPr>
          <w:rFonts w:ascii="Times New Roman" w:hAnsi="Times New Roman" w:cs="Times New Roman"/>
          <w:sz w:val="28"/>
          <w:szCs w:val="28"/>
        </w:rPr>
        <w:t>, его психическое формирование, умственные возможности.</w:t>
      </w:r>
      <w:r w:rsidR="009034CA" w:rsidRPr="009034CA">
        <w:t xml:space="preserve"> </w:t>
      </w:r>
      <w:r w:rsidR="009034CA" w:rsidRPr="009034CA">
        <w:rPr>
          <w:rFonts w:ascii="Times New Roman" w:hAnsi="Times New Roman" w:cs="Times New Roman"/>
          <w:sz w:val="28"/>
          <w:szCs w:val="28"/>
        </w:rPr>
        <w:t>Также в современной логопедии неупорядоченным и мало изученным остаётся вопрос организации логопедического воздействия.</w:t>
      </w:r>
    </w:p>
    <w:p w:rsidR="00EF4E51" w:rsidRPr="00EF4E51" w:rsidRDefault="0038748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51">
        <w:rPr>
          <w:rFonts w:ascii="Times New Roman" w:hAnsi="Times New Roman" w:cs="Times New Roman"/>
          <w:sz w:val="28"/>
          <w:szCs w:val="28"/>
        </w:rPr>
        <w:t xml:space="preserve"> </w:t>
      </w:r>
      <w:r w:rsidR="00EF4E51" w:rsidRPr="00EF4E51">
        <w:rPr>
          <w:rFonts w:ascii="Times New Roman" w:hAnsi="Times New Roman" w:cs="Times New Roman"/>
          <w:sz w:val="28"/>
          <w:szCs w:val="28"/>
        </w:rPr>
        <w:t>Логико-грамматические структуры – это поэтапно и правильно построенные высказывания, которые показывают «причинно следственные отношения», «пространственно-речевые механизмы», «временные связи», «</w:t>
      </w:r>
      <w:r w:rsidR="00F0502E" w:rsidRPr="00EF4E5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0502E">
        <w:rPr>
          <w:rFonts w:ascii="Times New Roman" w:hAnsi="Times New Roman" w:cs="Times New Roman"/>
          <w:sz w:val="28"/>
          <w:szCs w:val="28"/>
        </w:rPr>
        <w:t>и величину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», «инвертированные и пассивные речевые конструкции», понимание пословиц, поговорок, метафор. </w:t>
      </w:r>
      <w:r w:rsidR="003A7CE9">
        <w:rPr>
          <w:rFonts w:ascii="Times New Roman" w:hAnsi="Times New Roman" w:cs="Times New Roman"/>
          <w:sz w:val="28"/>
          <w:szCs w:val="28"/>
        </w:rPr>
        <w:t>Л</w:t>
      </w:r>
      <w:r w:rsidR="003A7CE9" w:rsidRPr="00EF4E51">
        <w:rPr>
          <w:rFonts w:ascii="Times New Roman" w:hAnsi="Times New Roman" w:cs="Times New Roman"/>
          <w:sz w:val="28"/>
          <w:szCs w:val="28"/>
        </w:rPr>
        <w:t xml:space="preserve">огико-грамматические </w:t>
      </w:r>
      <w:r w:rsidR="003A7CE9">
        <w:rPr>
          <w:rFonts w:ascii="Times New Roman" w:hAnsi="Times New Roman" w:cs="Times New Roman"/>
          <w:sz w:val="28"/>
          <w:szCs w:val="28"/>
        </w:rPr>
        <w:t>конструкции и</w:t>
      </w:r>
      <w:r w:rsidR="00F0502E">
        <w:rPr>
          <w:rFonts w:ascii="Times New Roman" w:hAnsi="Times New Roman" w:cs="Times New Roman"/>
          <w:sz w:val="28"/>
          <w:szCs w:val="28"/>
        </w:rPr>
        <w:t>ными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 словами, </w:t>
      </w:r>
      <w:r w:rsidR="003A7CE9">
        <w:rPr>
          <w:rFonts w:ascii="Times New Roman" w:hAnsi="Times New Roman" w:cs="Times New Roman"/>
          <w:sz w:val="28"/>
          <w:szCs w:val="28"/>
        </w:rPr>
        <w:t xml:space="preserve">это сложные 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 грамматические </w:t>
      </w:r>
      <w:r w:rsidR="003A7CE9">
        <w:rPr>
          <w:rFonts w:ascii="Times New Roman" w:hAnsi="Times New Roman" w:cs="Times New Roman"/>
          <w:sz w:val="28"/>
          <w:szCs w:val="28"/>
        </w:rPr>
        <w:t xml:space="preserve">и семантические </w:t>
      </w:r>
      <w:r w:rsidR="00EF4E51" w:rsidRPr="00EF4E51">
        <w:rPr>
          <w:rFonts w:ascii="Times New Roman" w:hAnsi="Times New Roman" w:cs="Times New Roman"/>
          <w:sz w:val="28"/>
          <w:szCs w:val="28"/>
        </w:rPr>
        <w:t>отношения слов, представ</w:t>
      </w:r>
      <w:r w:rsidR="00EF4E51">
        <w:rPr>
          <w:rFonts w:ascii="Times New Roman" w:hAnsi="Times New Roman" w:cs="Times New Roman"/>
          <w:sz w:val="28"/>
          <w:szCs w:val="28"/>
        </w:rPr>
        <w:t>ленные предлогами и флексиями [2</w:t>
      </w:r>
      <w:r w:rsidR="00CA1C9C">
        <w:rPr>
          <w:rFonts w:ascii="Times New Roman" w:hAnsi="Times New Roman" w:cs="Times New Roman"/>
          <w:sz w:val="28"/>
          <w:szCs w:val="28"/>
        </w:rPr>
        <w:t>. с.38</w:t>
      </w:r>
      <w:r w:rsidR="00EF4E51" w:rsidRPr="00EF4E51">
        <w:rPr>
          <w:rFonts w:ascii="Times New Roman" w:hAnsi="Times New Roman" w:cs="Times New Roman"/>
          <w:sz w:val="28"/>
          <w:szCs w:val="28"/>
        </w:rPr>
        <w:t>].</w:t>
      </w:r>
    </w:p>
    <w:p w:rsidR="00CA1C9C" w:rsidRDefault="0038748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82">
        <w:rPr>
          <w:rFonts w:ascii="Times New Roman" w:hAnsi="Times New Roman" w:cs="Times New Roman"/>
          <w:sz w:val="28"/>
          <w:szCs w:val="28"/>
        </w:rPr>
        <w:t xml:space="preserve">Существенное влияние логико - грамматическая система речи оказывает не только на речевое формирование, но и на образование познавательной деятельности детей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87482">
        <w:rPr>
          <w:rFonts w:ascii="Times New Roman" w:hAnsi="Times New Roman" w:cs="Times New Roman"/>
          <w:sz w:val="28"/>
          <w:szCs w:val="28"/>
        </w:rPr>
        <w:t xml:space="preserve">школьного возраста, так как именно значение логико - грамматических структур является единицей речевого мышления. </w:t>
      </w:r>
      <w:r w:rsidR="00EF4E51" w:rsidRPr="00EF4E51">
        <w:rPr>
          <w:rFonts w:ascii="Times New Roman" w:hAnsi="Times New Roman" w:cs="Times New Roman"/>
          <w:sz w:val="28"/>
          <w:szCs w:val="28"/>
        </w:rPr>
        <w:t>Освоение логико-грамматических элементов языка требует особенной внутренней работы по проведению до</w:t>
      </w:r>
      <w:r w:rsidR="00F0502E">
        <w:rPr>
          <w:rFonts w:ascii="Times New Roman" w:hAnsi="Times New Roman" w:cs="Times New Roman"/>
          <w:sz w:val="28"/>
          <w:szCs w:val="28"/>
        </w:rPr>
        <w:t>бавочных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 про</w:t>
      </w:r>
      <w:r w:rsidR="00F0502E">
        <w:rPr>
          <w:rFonts w:ascii="Times New Roman" w:hAnsi="Times New Roman" w:cs="Times New Roman"/>
          <w:sz w:val="28"/>
          <w:szCs w:val="28"/>
        </w:rPr>
        <w:t>межуточных трансформаций. Данным операциям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 </w:t>
      </w:r>
      <w:r w:rsidR="00F0502E">
        <w:rPr>
          <w:rFonts w:ascii="Times New Roman" w:hAnsi="Times New Roman" w:cs="Times New Roman"/>
          <w:sz w:val="28"/>
          <w:szCs w:val="28"/>
        </w:rPr>
        <w:t>необходимо особый формы синтез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="00F0502E">
        <w:rPr>
          <w:rFonts w:ascii="Times New Roman" w:hAnsi="Times New Roman" w:cs="Times New Roman"/>
          <w:sz w:val="28"/>
          <w:szCs w:val="28"/>
        </w:rPr>
        <w:t>частей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, при которой их последовательное </w:t>
      </w:r>
      <w:r w:rsidR="00F0502E">
        <w:rPr>
          <w:rFonts w:ascii="Times New Roman" w:hAnsi="Times New Roman" w:cs="Times New Roman"/>
          <w:sz w:val="28"/>
          <w:szCs w:val="28"/>
        </w:rPr>
        <w:t>изучение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 превращается в одновременную обозримость</w:t>
      </w:r>
      <w:r w:rsidR="00EF4E51">
        <w:rPr>
          <w:rFonts w:ascii="Times New Roman" w:hAnsi="Times New Roman" w:cs="Times New Roman"/>
          <w:sz w:val="28"/>
          <w:szCs w:val="28"/>
        </w:rPr>
        <w:t>.</w:t>
      </w:r>
      <w:r w:rsidR="00EF4E51" w:rsidRPr="00EF4E51">
        <w:rPr>
          <w:rFonts w:ascii="Times New Roman" w:hAnsi="Times New Roman" w:cs="Times New Roman"/>
          <w:sz w:val="28"/>
          <w:szCs w:val="28"/>
        </w:rPr>
        <w:t xml:space="preserve"> </w:t>
      </w:r>
      <w:r w:rsidR="00CC79CC">
        <w:rPr>
          <w:rFonts w:ascii="Times New Roman" w:hAnsi="Times New Roman" w:cs="Times New Roman"/>
          <w:sz w:val="28"/>
          <w:szCs w:val="28"/>
        </w:rPr>
        <w:t>Н</w:t>
      </w:r>
      <w:r w:rsidR="00CC79CC" w:rsidRPr="00387482">
        <w:rPr>
          <w:rFonts w:ascii="Times New Roman" w:hAnsi="Times New Roman" w:cs="Times New Roman"/>
          <w:sz w:val="28"/>
          <w:szCs w:val="28"/>
        </w:rPr>
        <w:t>аучно</w:t>
      </w:r>
      <w:r w:rsidR="00CC79CC">
        <w:rPr>
          <w:rFonts w:ascii="Times New Roman" w:hAnsi="Times New Roman" w:cs="Times New Roman"/>
          <w:sz w:val="28"/>
          <w:szCs w:val="28"/>
        </w:rPr>
        <w:t>-</w:t>
      </w:r>
      <w:r w:rsidR="00CC79CC" w:rsidRPr="00387482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CC79CC">
        <w:rPr>
          <w:rFonts w:ascii="Times New Roman" w:hAnsi="Times New Roman" w:cs="Times New Roman"/>
          <w:sz w:val="28"/>
          <w:szCs w:val="28"/>
        </w:rPr>
        <w:t>основы</w:t>
      </w:r>
      <w:r w:rsidR="003A7CE9" w:rsidRPr="00387482">
        <w:rPr>
          <w:rFonts w:ascii="Times New Roman" w:hAnsi="Times New Roman" w:cs="Times New Roman"/>
          <w:sz w:val="28"/>
          <w:szCs w:val="28"/>
        </w:rPr>
        <w:t xml:space="preserve"> о системной организации высших психических функций </w:t>
      </w:r>
      <w:r w:rsidR="003A7CE9">
        <w:rPr>
          <w:rFonts w:ascii="Times New Roman" w:hAnsi="Times New Roman" w:cs="Times New Roman"/>
          <w:sz w:val="28"/>
          <w:szCs w:val="28"/>
        </w:rPr>
        <w:t>стали т</w:t>
      </w:r>
      <w:r w:rsidR="00CC79CC">
        <w:rPr>
          <w:rFonts w:ascii="Times New Roman" w:hAnsi="Times New Roman" w:cs="Times New Roman"/>
          <w:sz w:val="28"/>
          <w:szCs w:val="28"/>
        </w:rPr>
        <w:t>еоретико-методологическим</w:t>
      </w:r>
      <w:r w:rsidRPr="00387482">
        <w:rPr>
          <w:rFonts w:ascii="Times New Roman" w:hAnsi="Times New Roman" w:cs="Times New Roman"/>
          <w:sz w:val="28"/>
          <w:szCs w:val="28"/>
        </w:rPr>
        <w:t xml:space="preserve"> </w:t>
      </w:r>
      <w:r w:rsidR="00CC79CC">
        <w:rPr>
          <w:rFonts w:ascii="Times New Roman" w:hAnsi="Times New Roman" w:cs="Times New Roman"/>
          <w:sz w:val="28"/>
          <w:szCs w:val="28"/>
        </w:rPr>
        <w:t>источником</w:t>
      </w:r>
      <w:r w:rsidRPr="00387482">
        <w:rPr>
          <w:rFonts w:ascii="Times New Roman" w:hAnsi="Times New Roman" w:cs="Times New Roman"/>
          <w:sz w:val="28"/>
          <w:szCs w:val="28"/>
        </w:rPr>
        <w:t xml:space="preserve"> исследования (</w:t>
      </w:r>
      <w:r w:rsidR="00CC79CC" w:rsidRPr="00387482">
        <w:rPr>
          <w:rFonts w:ascii="Times New Roman" w:hAnsi="Times New Roman" w:cs="Times New Roman"/>
          <w:sz w:val="28"/>
          <w:szCs w:val="28"/>
        </w:rPr>
        <w:t xml:space="preserve">JL С. Выготский, </w:t>
      </w:r>
      <w:r w:rsidRPr="00387482">
        <w:rPr>
          <w:rFonts w:ascii="Times New Roman" w:hAnsi="Times New Roman" w:cs="Times New Roman"/>
          <w:sz w:val="28"/>
          <w:szCs w:val="28"/>
        </w:rPr>
        <w:t>П. К. Анохин, А. Р. Лурия); о системно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7482">
        <w:rPr>
          <w:rFonts w:ascii="Times New Roman" w:hAnsi="Times New Roman" w:cs="Times New Roman"/>
          <w:sz w:val="28"/>
          <w:szCs w:val="28"/>
        </w:rPr>
        <w:t>динамической локализации психических функций</w:t>
      </w:r>
      <w:r w:rsidR="00CC79CC">
        <w:rPr>
          <w:rFonts w:ascii="Times New Roman" w:hAnsi="Times New Roman" w:cs="Times New Roman"/>
          <w:sz w:val="28"/>
          <w:szCs w:val="28"/>
        </w:rPr>
        <w:t>.</w:t>
      </w:r>
      <w:r w:rsidRPr="00387482">
        <w:rPr>
          <w:rFonts w:ascii="Times New Roman" w:hAnsi="Times New Roman" w:cs="Times New Roman"/>
          <w:sz w:val="28"/>
          <w:szCs w:val="28"/>
        </w:rPr>
        <w:t xml:space="preserve"> В </w:t>
      </w:r>
      <w:r w:rsidR="00CC79CC">
        <w:rPr>
          <w:rFonts w:ascii="Times New Roman" w:hAnsi="Times New Roman" w:cs="Times New Roman"/>
          <w:sz w:val="28"/>
          <w:szCs w:val="28"/>
        </w:rPr>
        <w:t>изучениях</w:t>
      </w:r>
      <w:r w:rsidRPr="00387482">
        <w:rPr>
          <w:rFonts w:ascii="Times New Roman" w:hAnsi="Times New Roman" w:cs="Times New Roman"/>
          <w:sz w:val="28"/>
          <w:szCs w:val="28"/>
        </w:rPr>
        <w:t xml:space="preserve"> </w:t>
      </w:r>
      <w:r w:rsidR="00CC79CC" w:rsidRPr="00387482">
        <w:rPr>
          <w:rFonts w:ascii="Times New Roman" w:hAnsi="Times New Roman" w:cs="Times New Roman"/>
          <w:sz w:val="28"/>
          <w:szCs w:val="28"/>
        </w:rPr>
        <w:t xml:space="preserve">Л. С. Цветкова, </w:t>
      </w:r>
      <w:r w:rsidRPr="00387482">
        <w:rPr>
          <w:rFonts w:ascii="Times New Roman" w:hAnsi="Times New Roman" w:cs="Times New Roman"/>
          <w:sz w:val="28"/>
          <w:szCs w:val="28"/>
        </w:rPr>
        <w:t xml:space="preserve">А. Р. Лурия, </w:t>
      </w:r>
      <w:r w:rsidR="00CC79CC">
        <w:rPr>
          <w:rFonts w:ascii="Times New Roman" w:hAnsi="Times New Roman" w:cs="Times New Roman"/>
          <w:sz w:val="28"/>
          <w:szCs w:val="28"/>
        </w:rPr>
        <w:t xml:space="preserve">Е. Д. Хомская </w:t>
      </w:r>
      <w:r w:rsidRPr="00387482">
        <w:rPr>
          <w:rFonts w:ascii="Times New Roman" w:hAnsi="Times New Roman" w:cs="Times New Roman"/>
          <w:sz w:val="28"/>
          <w:szCs w:val="28"/>
        </w:rPr>
        <w:t>о</w:t>
      </w:r>
      <w:r w:rsidR="00CC79CC">
        <w:rPr>
          <w:rFonts w:ascii="Times New Roman" w:hAnsi="Times New Roman" w:cs="Times New Roman"/>
          <w:sz w:val="28"/>
          <w:szCs w:val="28"/>
        </w:rPr>
        <w:t>т</w:t>
      </w:r>
      <w:r w:rsidRPr="00387482">
        <w:rPr>
          <w:rFonts w:ascii="Times New Roman" w:hAnsi="Times New Roman" w:cs="Times New Roman"/>
          <w:sz w:val="28"/>
          <w:szCs w:val="28"/>
        </w:rPr>
        <w:t xml:space="preserve">слеживается концепция речевой деятельности как сложного системного 4 функционального единства. В трудах </w:t>
      </w:r>
      <w:r w:rsidR="00CC79CC" w:rsidRPr="00387482">
        <w:rPr>
          <w:rFonts w:ascii="Times New Roman" w:hAnsi="Times New Roman" w:cs="Times New Roman"/>
          <w:sz w:val="28"/>
          <w:szCs w:val="28"/>
        </w:rPr>
        <w:t xml:space="preserve">Л. С. Выготский, </w:t>
      </w:r>
      <w:r w:rsidRPr="00387482">
        <w:rPr>
          <w:rFonts w:ascii="Times New Roman" w:hAnsi="Times New Roman" w:cs="Times New Roman"/>
          <w:sz w:val="28"/>
          <w:szCs w:val="28"/>
        </w:rPr>
        <w:t xml:space="preserve">В. В. Виноградов, А. А. Леонтьев, А. Р. Лурия отмечается </w:t>
      </w:r>
      <w:r w:rsidR="00CC79CC">
        <w:rPr>
          <w:rFonts w:ascii="Times New Roman" w:hAnsi="Times New Roman" w:cs="Times New Roman"/>
          <w:sz w:val="28"/>
          <w:szCs w:val="28"/>
        </w:rPr>
        <w:t>представление</w:t>
      </w:r>
      <w:r w:rsidRPr="00387482">
        <w:rPr>
          <w:rFonts w:ascii="Times New Roman" w:hAnsi="Times New Roman" w:cs="Times New Roman"/>
          <w:sz w:val="28"/>
          <w:szCs w:val="28"/>
        </w:rPr>
        <w:t xml:space="preserve"> о системности языка</w:t>
      </w:r>
      <w:r w:rsidR="00CA1C9C">
        <w:rPr>
          <w:rFonts w:ascii="Times New Roman" w:hAnsi="Times New Roman" w:cs="Times New Roman"/>
          <w:sz w:val="28"/>
          <w:szCs w:val="28"/>
        </w:rPr>
        <w:t xml:space="preserve"> </w:t>
      </w:r>
      <w:r w:rsidR="00CA1C9C" w:rsidRPr="00CA1C9C">
        <w:rPr>
          <w:rFonts w:ascii="Times New Roman" w:hAnsi="Times New Roman" w:cs="Times New Roman"/>
          <w:sz w:val="28"/>
          <w:szCs w:val="28"/>
        </w:rPr>
        <w:t>[</w:t>
      </w:r>
      <w:r w:rsidR="00CA1C9C">
        <w:rPr>
          <w:rFonts w:ascii="Times New Roman" w:hAnsi="Times New Roman" w:cs="Times New Roman"/>
          <w:sz w:val="28"/>
          <w:szCs w:val="28"/>
        </w:rPr>
        <w:t>4.с.63</w:t>
      </w:r>
      <w:r w:rsidR="00CA1C9C" w:rsidRPr="00CA1C9C">
        <w:rPr>
          <w:rFonts w:ascii="Times New Roman" w:hAnsi="Times New Roman" w:cs="Times New Roman"/>
          <w:sz w:val="28"/>
          <w:szCs w:val="28"/>
        </w:rPr>
        <w:t>]</w:t>
      </w:r>
      <w:r w:rsidRPr="00387482">
        <w:rPr>
          <w:rFonts w:ascii="Times New Roman" w:hAnsi="Times New Roman" w:cs="Times New Roman"/>
          <w:sz w:val="28"/>
          <w:szCs w:val="28"/>
        </w:rPr>
        <w:t xml:space="preserve">. </w:t>
      </w:r>
      <w:r w:rsidR="00CC79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82" w:rsidRPr="00213157" w:rsidRDefault="0038748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82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старшего до</w:t>
      </w:r>
      <w:r w:rsidRPr="00387482">
        <w:rPr>
          <w:rFonts w:ascii="Times New Roman" w:hAnsi="Times New Roman" w:cs="Times New Roman"/>
          <w:sz w:val="28"/>
          <w:szCs w:val="28"/>
        </w:rPr>
        <w:t xml:space="preserve">школьного возраста </w:t>
      </w:r>
      <w:r w:rsidR="00213157">
        <w:rPr>
          <w:rFonts w:ascii="Times New Roman" w:hAnsi="Times New Roman" w:cs="Times New Roman"/>
          <w:sz w:val="28"/>
          <w:szCs w:val="28"/>
        </w:rPr>
        <w:t>отмечае</w:t>
      </w:r>
      <w:r w:rsidRPr="00387482">
        <w:rPr>
          <w:rFonts w:ascii="Times New Roman" w:hAnsi="Times New Roman" w:cs="Times New Roman"/>
          <w:sz w:val="28"/>
          <w:szCs w:val="28"/>
        </w:rPr>
        <w:t xml:space="preserve">тся недоразвитие речевого развития, как в количественной, так и в качественной </w:t>
      </w:r>
      <w:r w:rsidRPr="009034CA">
        <w:rPr>
          <w:rFonts w:ascii="Times New Roman" w:hAnsi="Times New Roman" w:cs="Times New Roman"/>
          <w:sz w:val="28"/>
          <w:szCs w:val="28"/>
        </w:rPr>
        <w:t>характеристике логико - грамматического запаса.</w:t>
      </w:r>
      <w:r w:rsidR="00213157" w:rsidRPr="00213157">
        <w:t xml:space="preserve"> </w:t>
      </w:r>
      <w:r w:rsidR="00213157">
        <w:t xml:space="preserve"> </w:t>
      </w:r>
      <w:r w:rsidR="00CC79CC">
        <w:rPr>
          <w:rFonts w:ascii="Times New Roman" w:hAnsi="Times New Roman" w:cs="Times New Roman"/>
          <w:sz w:val="28"/>
          <w:szCs w:val="28"/>
        </w:rPr>
        <w:t>Образование</w:t>
      </w:r>
      <w:r w:rsidR="00213157" w:rsidRPr="00213157">
        <w:rPr>
          <w:rFonts w:ascii="Times New Roman" w:hAnsi="Times New Roman" w:cs="Times New Roman"/>
          <w:sz w:val="28"/>
          <w:szCs w:val="28"/>
        </w:rPr>
        <w:t xml:space="preserve">  логико - грамматических структур языка у детей старшего </w:t>
      </w:r>
      <w:r w:rsidR="00213157">
        <w:rPr>
          <w:rFonts w:ascii="Times New Roman" w:hAnsi="Times New Roman" w:cs="Times New Roman"/>
          <w:sz w:val="28"/>
          <w:szCs w:val="28"/>
        </w:rPr>
        <w:t>до</w:t>
      </w:r>
      <w:r w:rsidR="00213157" w:rsidRPr="00213157">
        <w:rPr>
          <w:rFonts w:ascii="Times New Roman" w:hAnsi="Times New Roman" w:cs="Times New Roman"/>
          <w:sz w:val="28"/>
          <w:szCs w:val="28"/>
        </w:rPr>
        <w:t>школьного возраста не происходит спонтанно, необходима целенаправленная и систематическая логопедическая работа.</w:t>
      </w:r>
      <w:r w:rsidR="00CC7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CA" w:rsidRDefault="009034CA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4CA">
        <w:rPr>
          <w:rFonts w:ascii="Times New Roman" w:hAnsi="Times New Roman" w:cs="Times New Roman"/>
          <w:sz w:val="28"/>
          <w:szCs w:val="28"/>
        </w:rPr>
        <w:t xml:space="preserve">В процессе разработки коррекционной работы использовались методические указания и рекомендации Л. С. Цветковой, Т. Б. Филичевой, А.В.Семенович, Н.Я.Семаго. Предлагаемая методика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9034CA">
        <w:rPr>
          <w:rFonts w:ascii="Times New Roman" w:hAnsi="Times New Roman" w:cs="Times New Roman"/>
          <w:sz w:val="28"/>
          <w:szCs w:val="28"/>
        </w:rPr>
        <w:t xml:space="preserve">понимания сложных логико – грамматических структур языка у </w:t>
      </w:r>
      <w:r>
        <w:rPr>
          <w:rFonts w:ascii="Times New Roman" w:hAnsi="Times New Roman" w:cs="Times New Roman"/>
          <w:sz w:val="28"/>
          <w:szCs w:val="28"/>
        </w:rPr>
        <w:t>старших до</w:t>
      </w:r>
      <w:r w:rsidRPr="009034CA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условиях инклюзивного образования </w:t>
      </w:r>
      <w:r w:rsidRPr="009034CA">
        <w:rPr>
          <w:rFonts w:ascii="Times New Roman" w:hAnsi="Times New Roman" w:cs="Times New Roman"/>
          <w:sz w:val="28"/>
          <w:szCs w:val="28"/>
        </w:rPr>
        <w:t xml:space="preserve">состоит из трёх этапов. Подготовительный этап заключается в установлении эмоционального контакта с детьми, проведении вводной беседы и словарной работы по содержанию текстов, что положительно сказывается на развитии процесса понимания сложных логико – грамматических структур языка 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9034CA">
        <w:rPr>
          <w:rFonts w:ascii="Times New Roman" w:hAnsi="Times New Roman" w:cs="Times New Roman"/>
          <w:sz w:val="28"/>
          <w:szCs w:val="28"/>
        </w:rPr>
        <w:t xml:space="preserve">школьников. Осуществляя коррекционную работу на подготовительном этапе, мы провели: </w:t>
      </w:r>
    </w:p>
    <w:p w:rsidR="009034CA" w:rsidRDefault="009034CA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4CA">
        <w:rPr>
          <w:rFonts w:ascii="Times New Roman" w:hAnsi="Times New Roman" w:cs="Times New Roman"/>
          <w:sz w:val="28"/>
          <w:szCs w:val="28"/>
        </w:rPr>
        <w:t xml:space="preserve">1. Вводную беседу. Наиболее эффективным методом является, на наш взгляд, краткий рассказ логопеда. </w:t>
      </w:r>
    </w:p>
    <w:p w:rsidR="009034CA" w:rsidRDefault="009034CA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4CA">
        <w:rPr>
          <w:rFonts w:ascii="Times New Roman" w:hAnsi="Times New Roman" w:cs="Times New Roman"/>
          <w:sz w:val="28"/>
          <w:szCs w:val="28"/>
        </w:rPr>
        <w:t xml:space="preserve">2. Словарная работа. Особенности речевого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034CA">
        <w:rPr>
          <w:rFonts w:ascii="Times New Roman" w:hAnsi="Times New Roman" w:cs="Times New Roman"/>
          <w:sz w:val="28"/>
          <w:szCs w:val="28"/>
        </w:rPr>
        <w:t xml:space="preserve">требуют предварительной дифференцированной работы над словарем текста, без чего невозможно переходить к знакомству с содержанием заданий. Вначале отрабатывалось произношение трудных слов, затем разбирались слова, трудные для понимания учащихся, но не вызывающие затруднений в их произношении. </w:t>
      </w:r>
    </w:p>
    <w:p w:rsidR="009034CA" w:rsidRDefault="009034CA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4CA">
        <w:rPr>
          <w:rFonts w:ascii="Times New Roman" w:hAnsi="Times New Roman" w:cs="Times New Roman"/>
          <w:sz w:val="28"/>
          <w:szCs w:val="28"/>
        </w:rPr>
        <w:t>3. Самостоятельное выполнение заданий. Мы предлагали детям при выполнении заданий подчеркивать непонятные слова и выражения. Перед самостоятельным выполнением заданий логопед говорил: «Готовьте вопросы для меня», что приучают детей задавать вопросы по тексту и активизируют работу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903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4CA" w:rsidRDefault="009034CA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4CA">
        <w:rPr>
          <w:rFonts w:ascii="Times New Roman" w:hAnsi="Times New Roman" w:cs="Times New Roman"/>
          <w:sz w:val="28"/>
          <w:szCs w:val="28"/>
        </w:rPr>
        <w:t>II. На основном этапе проводилась работа по формированию понимания значения слов, расширение словаря, умения устанавливать временные и пространственные отношения, а также способами словоизменения и словообразования.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дошкольникам предлагались следующие задания: «Вертикаль», «Схема тела», «вправо» – «влево», «</w:t>
      </w:r>
      <w:r w:rsidRPr="007F7452">
        <w:rPr>
          <w:rFonts w:ascii="Times New Roman" w:hAnsi="Times New Roman" w:cs="Times New Roman"/>
          <w:sz w:val="28"/>
          <w:szCs w:val="28"/>
        </w:rPr>
        <w:t>Лингвистическое пространство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F7452">
        <w:rPr>
          <w:rFonts w:ascii="Times New Roman" w:hAnsi="Times New Roman" w:cs="Times New Roman"/>
          <w:sz w:val="28"/>
          <w:szCs w:val="28"/>
        </w:rPr>
        <w:t xml:space="preserve"> «Найти лишний предмет»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7452">
        <w:rPr>
          <w:rFonts w:ascii="Times New Roman" w:hAnsi="Times New Roman" w:cs="Times New Roman"/>
          <w:sz w:val="28"/>
          <w:szCs w:val="28"/>
        </w:rPr>
        <w:t>Временные представления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«Новые слова», </w:t>
      </w:r>
      <w:r w:rsidRPr="007F7452">
        <w:rPr>
          <w:rFonts w:ascii="Times New Roman" w:hAnsi="Times New Roman" w:cs="Times New Roman"/>
          <w:sz w:val="28"/>
          <w:szCs w:val="28"/>
        </w:rPr>
        <w:t>«Синонимы»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«Антонимы»,</w:t>
      </w:r>
      <w:r w:rsidRPr="007F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«Рассказ»,</w:t>
      </w:r>
      <w:r w:rsidRPr="007F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«Скажи наоборот», «Разложи и назови картинки» и другие. Приведем примеры некоторых из них.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213157">
        <w:rPr>
          <w:rFonts w:ascii="Times New Roman" w:hAnsi="Times New Roman" w:cs="Times New Roman"/>
          <w:sz w:val="28"/>
          <w:szCs w:val="28"/>
        </w:rPr>
        <w:t xml:space="preserve"> «</w:t>
      </w:r>
      <w:r w:rsidRPr="007F7452">
        <w:rPr>
          <w:rFonts w:ascii="Times New Roman" w:hAnsi="Times New Roman" w:cs="Times New Roman"/>
          <w:sz w:val="28"/>
          <w:szCs w:val="28"/>
        </w:rPr>
        <w:t>Вертикаль</w:t>
      </w:r>
      <w:r w:rsidR="00213157">
        <w:rPr>
          <w:rFonts w:ascii="Times New Roman" w:hAnsi="Times New Roman" w:cs="Times New Roman"/>
          <w:sz w:val="28"/>
          <w:szCs w:val="28"/>
        </w:rPr>
        <w:t>»</w:t>
      </w:r>
      <w:r w:rsidRPr="007F7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Цель: работа над вертикалью. </w:t>
      </w:r>
    </w:p>
    <w:p w:rsidR="00CC79CC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CC79CC">
        <w:rPr>
          <w:rFonts w:ascii="Times New Roman" w:hAnsi="Times New Roman" w:cs="Times New Roman"/>
          <w:sz w:val="28"/>
          <w:szCs w:val="28"/>
        </w:rPr>
        <w:t>Начало п</w:t>
      </w:r>
      <w:r w:rsidR="00F0502E">
        <w:rPr>
          <w:rFonts w:ascii="Times New Roman" w:hAnsi="Times New Roman" w:cs="Times New Roman"/>
          <w:sz w:val="28"/>
          <w:szCs w:val="28"/>
        </w:rPr>
        <w:t>роцесс</w:t>
      </w:r>
      <w:r w:rsidR="00CC79CC">
        <w:rPr>
          <w:rFonts w:ascii="Times New Roman" w:hAnsi="Times New Roman" w:cs="Times New Roman"/>
          <w:sz w:val="28"/>
          <w:szCs w:val="28"/>
        </w:rPr>
        <w:t>а</w:t>
      </w:r>
      <w:r w:rsidR="00F0502E">
        <w:rPr>
          <w:rFonts w:ascii="Times New Roman" w:hAnsi="Times New Roman" w:cs="Times New Roman"/>
          <w:sz w:val="28"/>
          <w:szCs w:val="28"/>
        </w:rPr>
        <w:t xml:space="preserve"> </w:t>
      </w:r>
      <w:r w:rsidR="00CC79CC">
        <w:rPr>
          <w:rFonts w:ascii="Times New Roman" w:hAnsi="Times New Roman" w:cs="Times New Roman"/>
          <w:sz w:val="28"/>
          <w:szCs w:val="28"/>
        </w:rPr>
        <w:t>устанавливался</w:t>
      </w:r>
      <w:r w:rsidRPr="007F7452">
        <w:rPr>
          <w:rFonts w:ascii="Times New Roman" w:hAnsi="Times New Roman" w:cs="Times New Roman"/>
          <w:sz w:val="28"/>
          <w:szCs w:val="28"/>
        </w:rPr>
        <w:t xml:space="preserve"> со схемы лица. </w:t>
      </w:r>
      <w:r w:rsidR="00F0502E">
        <w:rPr>
          <w:rFonts w:ascii="Times New Roman" w:hAnsi="Times New Roman" w:cs="Times New Roman"/>
          <w:sz w:val="28"/>
          <w:szCs w:val="28"/>
        </w:rPr>
        <w:t>Находили середину лица (нос)</w:t>
      </w:r>
      <w:r w:rsidRPr="007F7452">
        <w:rPr>
          <w:rFonts w:ascii="Times New Roman" w:hAnsi="Times New Roman" w:cs="Times New Roman"/>
          <w:sz w:val="28"/>
          <w:szCs w:val="28"/>
        </w:rPr>
        <w:t xml:space="preserve"> </w:t>
      </w:r>
      <w:r w:rsidR="00CC79CC">
        <w:rPr>
          <w:rFonts w:ascii="Times New Roman" w:hAnsi="Times New Roman" w:cs="Times New Roman"/>
          <w:sz w:val="28"/>
          <w:szCs w:val="28"/>
        </w:rPr>
        <w:t>одновременно</w:t>
      </w:r>
      <w:r w:rsidR="00F0502E" w:rsidRPr="007F7452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F0502E">
        <w:rPr>
          <w:rFonts w:ascii="Times New Roman" w:hAnsi="Times New Roman" w:cs="Times New Roman"/>
          <w:sz w:val="28"/>
          <w:szCs w:val="28"/>
        </w:rPr>
        <w:t>,</w:t>
      </w:r>
      <w:r w:rsidR="00F0502E" w:rsidRPr="007F7452">
        <w:rPr>
          <w:rFonts w:ascii="Times New Roman" w:hAnsi="Times New Roman" w:cs="Times New Roman"/>
          <w:sz w:val="28"/>
          <w:szCs w:val="28"/>
        </w:rPr>
        <w:t xml:space="preserve"> </w:t>
      </w:r>
      <w:r w:rsidRPr="007F7452">
        <w:rPr>
          <w:rFonts w:ascii="Times New Roman" w:hAnsi="Times New Roman" w:cs="Times New Roman"/>
          <w:sz w:val="28"/>
          <w:szCs w:val="28"/>
        </w:rPr>
        <w:t xml:space="preserve">затем ставили руки на уровне носа и </w:t>
      </w:r>
      <w:r w:rsidR="00A20FC0">
        <w:rPr>
          <w:rFonts w:ascii="Times New Roman" w:hAnsi="Times New Roman" w:cs="Times New Roman"/>
          <w:sz w:val="28"/>
          <w:szCs w:val="28"/>
        </w:rPr>
        <w:t>направляли</w:t>
      </w:r>
      <w:r w:rsidRPr="007F7452">
        <w:rPr>
          <w:rFonts w:ascii="Times New Roman" w:hAnsi="Times New Roman" w:cs="Times New Roman"/>
          <w:sz w:val="28"/>
          <w:szCs w:val="28"/>
        </w:rPr>
        <w:t xml:space="preserve"> ими вверх, а обратно – через стороны. </w:t>
      </w:r>
      <w:r w:rsidR="00A20FC0">
        <w:rPr>
          <w:rFonts w:ascii="Times New Roman" w:hAnsi="Times New Roman" w:cs="Times New Roman"/>
          <w:sz w:val="28"/>
          <w:szCs w:val="28"/>
        </w:rPr>
        <w:t>Отмечали</w:t>
      </w:r>
      <w:r w:rsidRPr="007F7452">
        <w:rPr>
          <w:rFonts w:ascii="Times New Roman" w:hAnsi="Times New Roman" w:cs="Times New Roman"/>
          <w:sz w:val="28"/>
          <w:szCs w:val="28"/>
        </w:rPr>
        <w:t>, что выше носа (</w:t>
      </w:r>
      <w:r w:rsidR="00CC79CC" w:rsidRPr="007F7452">
        <w:rPr>
          <w:rFonts w:ascii="Times New Roman" w:hAnsi="Times New Roman" w:cs="Times New Roman"/>
          <w:sz w:val="28"/>
          <w:szCs w:val="28"/>
        </w:rPr>
        <w:t xml:space="preserve">брови, </w:t>
      </w:r>
      <w:r w:rsidRPr="007F7452">
        <w:rPr>
          <w:rFonts w:ascii="Times New Roman" w:hAnsi="Times New Roman" w:cs="Times New Roman"/>
          <w:sz w:val="28"/>
          <w:szCs w:val="28"/>
        </w:rPr>
        <w:t>глаза, лоб, волосы). Затем – что ниже носа (</w:t>
      </w:r>
      <w:r w:rsidR="00CC79CC" w:rsidRPr="007F7452">
        <w:rPr>
          <w:rFonts w:ascii="Times New Roman" w:hAnsi="Times New Roman" w:cs="Times New Roman"/>
          <w:sz w:val="28"/>
          <w:szCs w:val="28"/>
        </w:rPr>
        <w:t>подбородок, шея</w:t>
      </w:r>
      <w:r w:rsidR="00CC79CC">
        <w:rPr>
          <w:rFonts w:ascii="Times New Roman" w:hAnsi="Times New Roman" w:cs="Times New Roman"/>
          <w:sz w:val="28"/>
          <w:szCs w:val="28"/>
        </w:rPr>
        <w:t>,</w:t>
      </w:r>
      <w:r w:rsidR="00CC79CC" w:rsidRPr="007F7452">
        <w:rPr>
          <w:rFonts w:ascii="Times New Roman" w:hAnsi="Times New Roman" w:cs="Times New Roman"/>
          <w:sz w:val="28"/>
          <w:szCs w:val="28"/>
        </w:rPr>
        <w:t xml:space="preserve"> </w:t>
      </w:r>
      <w:r w:rsidR="00CC79CC">
        <w:rPr>
          <w:rFonts w:ascii="Times New Roman" w:hAnsi="Times New Roman" w:cs="Times New Roman"/>
          <w:sz w:val="28"/>
          <w:szCs w:val="28"/>
        </w:rPr>
        <w:t xml:space="preserve">рот). При работе с моделью </w:t>
      </w:r>
      <w:r w:rsidRPr="007F7452">
        <w:rPr>
          <w:rFonts w:ascii="Times New Roman" w:hAnsi="Times New Roman" w:cs="Times New Roman"/>
          <w:sz w:val="28"/>
          <w:szCs w:val="28"/>
        </w:rPr>
        <w:t xml:space="preserve">лица </w:t>
      </w:r>
      <w:r w:rsidR="00A20FC0">
        <w:rPr>
          <w:rFonts w:ascii="Times New Roman" w:hAnsi="Times New Roman" w:cs="Times New Roman"/>
          <w:sz w:val="28"/>
          <w:szCs w:val="28"/>
        </w:rPr>
        <w:t>применялись</w:t>
      </w:r>
      <w:r w:rsidRPr="007F7452">
        <w:rPr>
          <w:rFonts w:ascii="Times New Roman" w:hAnsi="Times New Roman" w:cs="Times New Roman"/>
          <w:sz w:val="28"/>
          <w:szCs w:val="28"/>
        </w:rPr>
        <w:t xml:space="preserve"> игры «Ветрянка», «Артист». 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Наглядный материал: схемы, таблицы, зеркала. 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7F7452">
        <w:rPr>
          <w:rFonts w:ascii="Times New Roman" w:hAnsi="Times New Roman" w:cs="Times New Roman"/>
          <w:sz w:val="28"/>
          <w:szCs w:val="28"/>
        </w:rPr>
        <w:t xml:space="preserve"> 2. </w:t>
      </w:r>
      <w:r w:rsidR="00213157">
        <w:rPr>
          <w:rFonts w:ascii="Times New Roman" w:hAnsi="Times New Roman" w:cs="Times New Roman"/>
          <w:sz w:val="28"/>
          <w:szCs w:val="28"/>
        </w:rPr>
        <w:t>«</w:t>
      </w:r>
      <w:r w:rsidR="00CC79CC">
        <w:rPr>
          <w:rFonts w:ascii="Times New Roman" w:hAnsi="Times New Roman" w:cs="Times New Roman"/>
          <w:sz w:val="28"/>
          <w:szCs w:val="28"/>
        </w:rPr>
        <w:t>Модель</w:t>
      </w:r>
      <w:r w:rsidRPr="007F7452">
        <w:rPr>
          <w:rFonts w:ascii="Times New Roman" w:hAnsi="Times New Roman" w:cs="Times New Roman"/>
          <w:sz w:val="28"/>
          <w:szCs w:val="28"/>
        </w:rPr>
        <w:t xml:space="preserve"> тела</w:t>
      </w:r>
      <w:r w:rsidR="00213157">
        <w:rPr>
          <w:rFonts w:ascii="Times New Roman" w:hAnsi="Times New Roman" w:cs="Times New Roman"/>
          <w:sz w:val="28"/>
          <w:szCs w:val="28"/>
        </w:rPr>
        <w:t>»</w:t>
      </w:r>
      <w:r w:rsidRPr="007F7452">
        <w:rPr>
          <w:rFonts w:ascii="Times New Roman" w:hAnsi="Times New Roman" w:cs="Times New Roman"/>
          <w:sz w:val="28"/>
          <w:szCs w:val="28"/>
        </w:rPr>
        <w:t>.</w:t>
      </w:r>
    </w:p>
    <w:p w:rsidR="00CC79CC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CC79CC">
        <w:rPr>
          <w:rFonts w:ascii="Times New Roman" w:hAnsi="Times New Roman" w:cs="Times New Roman"/>
          <w:sz w:val="28"/>
          <w:szCs w:val="28"/>
        </w:rPr>
        <w:t>узнать</w:t>
      </w:r>
      <w:r w:rsidRPr="007F7452">
        <w:rPr>
          <w:rFonts w:ascii="Times New Roman" w:hAnsi="Times New Roman" w:cs="Times New Roman"/>
          <w:sz w:val="28"/>
          <w:szCs w:val="28"/>
        </w:rPr>
        <w:t xml:space="preserve">, что выше живота, ниже плеч, ниже колена и т.д. Инструкция: </w:t>
      </w:r>
      <w:r w:rsidR="00CC79CC">
        <w:rPr>
          <w:rFonts w:ascii="Times New Roman" w:hAnsi="Times New Roman" w:cs="Times New Roman"/>
          <w:sz w:val="28"/>
          <w:szCs w:val="28"/>
        </w:rPr>
        <w:t>Начало работы строится</w:t>
      </w:r>
      <w:r w:rsidRPr="007F7452">
        <w:rPr>
          <w:rFonts w:ascii="Times New Roman" w:hAnsi="Times New Roman" w:cs="Times New Roman"/>
          <w:sz w:val="28"/>
          <w:szCs w:val="28"/>
        </w:rPr>
        <w:t xml:space="preserve"> со схемы тела и т.д.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 Материал: схемы, таблицы.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Pr="007F7452">
        <w:rPr>
          <w:rFonts w:ascii="Times New Roman" w:hAnsi="Times New Roman" w:cs="Times New Roman"/>
          <w:sz w:val="28"/>
          <w:szCs w:val="28"/>
        </w:rPr>
        <w:t xml:space="preserve">3. «вправо» – «влево». </w:t>
      </w:r>
    </w:p>
    <w:p w:rsidR="00CC79CC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Цель: работа над горизонтальной ориентировкой «вправо» – «влево». Инструкция: </w:t>
      </w:r>
      <w:r w:rsidR="00A20FC0">
        <w:rPr>
          <w:rFonts w:ascii="Times New Roman" w:hAnsi="Times New Roman" w:cs="Times New Roman"/>
          <w:sz w:val="28"/>
          <w:szCs w:val="28"/>
        </w:rPr>
        <w:t>Освоение</w:t>
      </w:r>
      <w:r w:rsidRPr="007F7452">
        <w:rPr>
          <w:rFonts w:ascii="Times New Roman" w:hAnsi="Times New Roman" w:cs="Times New Roman"/>
          <w:sz w:val="28"/>
          <w:szCs w:val="28"/>
        </w:rPr>
        <w:t xml:space="preserve"> координатными представлениями относительно собственного тела (что </w:t>
      </w:r>
      <w:r w:rsidR="00CC79CC">
        <w:rPr>
          <w:rFonts w:ascii="Times New Roman" w:hAnsi="Times New Roman" w:cs="Times New Roman"/>
          <w:sz w:val="28"/>
          <w:szCs w:val="28"/>
        </w:rPr>
        <w:t>левее</w:t>
      </w:r>
      <w:r w:rsidRPr="007F7452">
        <w:rPr>
          <w:rFonts w:ascii="Times New Roman" w:hAnsi="Times New Roman" w:cs="Times New Roman"/>
          <w:sz w:val="28"/>
          <w:szCs w:val="28"/>
        </w:rPr>
        <w:t xml:space="preserve"> по отношению к тебе). 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Материал: схемы, таблицы. </w:t>
      </w:r>
    </w:p>
    <w:p w:rsidR="00213157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Pr="007F7452">
        <w:rPr>
          <w:rFonts w:ascii="Times New Roman" w:hAnsi="Times New Roman" w:cs="Times New Roman"/>
          <w:sz w:val="28"/>
          <w:szCs w:val="28"/>
        </w:rPr>
        <w:t xml:space="preserve">. «Новые слова». </w:t>
      </w:r>
    </w:p>
    <w:p w:rsidR="000E453D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понимания значения слов, расширение и активизация словарного запаса. </w:t>
      </w:r>
    </w:p>
    <w:p w:rsidR="000E453D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>Инструкция: «прослушать слова и изменяя в них звуки, придумать новые слова».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 Материал: ряды слов, картинки. </w:t>
      </w:r>
    </w:p>
    <w:p w:rsidR="00213157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7F7452">
        <w:rPr>
          <w:rFonts w:ascii="Times New Roman" w:hAnsi="Times New Roman" w:cs="Times New Roman"/>
          <w:sz w:val="28"/>
          <w:szCs w:val="28"/>
        </w:rPr>
        <w:t xml:space="preserve"> 5. «Рассказ».</w:t>
      </w:r>
    </w:p>
    <w:p w:rsidR="000E453D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 Цель: формирование умения использовать слова близких и противоположных по смыслу. </w:t>
      </w:r>
    </w:p>
    <w:p w:rsidR="000E453D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Инструкция: «прослушать ряд многозначных слов и составить с ними предложения». </w:t>
      </w:r>
    </w:p>
    <w:p w:rsidR="007F7452" w:rsidRDefault="007F745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452">
        <w:rPr>
          <w:rFonts w:ascii="Times New Roman" w:hAnsi="Times New Roman" w:cs="Times New Roman"/>
          <w:sz w:val="28"/>
          <w:szCs w:val="28"/>
        </w:rPr>
        <w:t xml:space="preserve">Материал: ряд многозначных слов, сюжетные картинки. </w:t>
      </w:r>
    </w:p>
    <w:p w:rsidR="002450A2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III. На заключительном этапе мы проводили работу по включению сложных логико - грамматических конструкций в активную речевую практику. </w:t>
      </w:r>
    </w:p>
    <w:p w:rsidR="000E453D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20FC0" w:rsidRPr="002450A2">
        <w:rPr>
          <w:rFonts w:ascii="Times New Roman" w:hAnsi="Times New Roman" w:cs="Times New Roman"/>
          <w:sz w:val="28"/>
          <w:szCs w:val="28"/>
        </w:rPr>
        <w:t xml:space="preserve">с опорой на вопросы педагога </w:t>
      </w:r>
      <w:r w:rsidRPr="002450A2">
        <w:rPr>
          <w:rFonts w:ascii="Times New Roman" w:hAnsi="Times New Roman" w:cs="Times New Roman"/>
          <w:sz w:val="28"/>
          <w:szCs w:val="28"/>
        </w:rPr>
        <w:t>осознание логико-грамматических связей слов в предложении, трансформацию фразы, дополн</w:t>
      </w:r>
      <w:r w:rsidR="00A20FC0">
        <w:rPr>
          <w:rFonts w:ascii="Times New Roman" w:hAnsi="Times New Roman" w:cs="Times New Roman"/>
          <w:sz w:val="28"/>
          <w:szCs w:val="28"/>
        </w:rPr>
        <w:t xml:space="preserve">ение фразы, материальные опоры. С </w:t>
      </w:r>
      <w:r w:rsidR="00A20FC0" w:rsidRPr="002450A2">
        <w:rPr>
          <w:rFonts w:ascii="Times New Roman" w:hAnsi="Times New Roman" w:cs="Times New Roman"/>
          <w:sz w:val="28"/>
          <w:szCs w:val="28"/>
        </w:rPr>
        <w:t xml:space="preserve">опорой на графические </w:t>
      </w:r>
      <w:r w:rsidR="000E453D">
        <w:rPr>
          <w:rFonts w:ascii="Times New Roman" w:hAnsi="Times New Roman" w:cs="Times New Roman"/>
          <w:sz w:val="28"/>
          <w:szCs w:val="28"/>
        </w:rPr>
        <w:t>модели</w:t>
      </w:r>
      <w:r w:rsidR="00A20FC0">
        <w:rPr>
          <w:rFonts w:ascii="Times New Roman" w:hAnsi="Times New Roman" w:cs="Times New Roman"/>
          <w:sz w:val="28"/>
          <w:szCs w:val="28"/>
        </w:rPr>
        <w:t>, образование</w:t>
      </w:r>
      <w:r w:rsidRPr="002450A2">
        <w:rPr>
          <w:rFonts w:ascii="Times New Roman" w:hAnsi="Times New Roman" w:cs="Times New Roman"/>
          <w:sz w:val="28"/>
          <w:szCs w:val="28"/>
        </w:rPr>
        <w:t xml:space="preserve"> конструкций, с</w:t>
      </w:r>
      <w:r w:rsidR="00A20FC0">
        <w:rPr>
          <w:rFonts w:ascii="Times New Roman" w:hAnsi="Times New Roman" w:cs="Times New Roman"/>
          <w:sz w:val="28"/>
          <w:szCs w:val="28"/>
        </w:rPr>
        <w:t xml:space="preserve">оответствующих заданным связям, </w:t>
      </w:r>
      <w:r w:rsidRPr="002450A2">
        <w:rPr>
          <w:rFonts w:ascii="Times New Roman" w:hAnsi="Times New Roman" w:cs="Times New Roman"/>
          <w:sz w:val="28"/>
          <w:szCs w:val="28"/>
        </w:rPr>
        <w:t xml:space="preserve">вопросы. </w:t>
      </w:r>
    </w:p>
    <w:p w:rsidR="002450A2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</w:p>
    <w:p w:rsidR="002450A2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1. Педагог читает предложение. (Например: </w:t>
      </w:r>
      <w:r w:rsidR="000E453D">
        <w:rPr>
          <w:rFonts w:ascii="Times New Roman" w:hAnsi="Times New Roman" w:cs="Times New Roman"/>
          <w:sz w:val="28"/>
          <w:szCs w:val="28"/>
        </w:rPr>
        <w:t>Т</w:t>
      </w:r>
      <w:r w:rsidR="000E453D" w:rsidRPr="002450A2">
        <w:rPr>
          <w:rFonts w:ascii="Times New Roman" w:hAnsi="Times New Roman" w:cs="Times New Roman"/>
          <w:sz w:val="28"/>
          <w:szCs w:val="28"/>
        </w:rPr>
        <w:t xml:space="preserve">рактор </w:t>
      </w:r>
      <w:r w:rsidRPr="002450A2">
        <w:rPr>
          <w:rFonts w:ascii="Times New Roman" w:hAnsi="Times New Roman" w:cs="Times New Roman"/>
          <w:sz w:val="28"/>
          <w:szCs w:val="28"/>
        </w:rPr>
        <w:t>перевозит</w:t>
      </w:r>
      <w:r w:rsidR="000E453D" w:rsidRPr="000E453D">
        <w:rPr>
          <w:rFonts w:ascii="Times New Roman" w:hAnsi="Times New Roman" w:cs="Times New Roman"/>
          <w:sz w:val="28"/>
          <w:szCs w:val="28"/>
        </w:rPr>
        <w:t xml:space="preserve"> </w:t>
      </w:r>
      <w:r w:rsidR="000E453D">
        <w:rPr>
          <w:rFonts w:ascii="Times New Roman" w:hAnsi="Times New Roman" w:cs="Times New Roman"/>
          <w:sz w:val="28"/>
          <w:szCs w:val="28"/>
        </w:rPr>
        <w:t>м</w:t>
      </w:r>
      <w:r w:rsidR="000E453D" w:rsidRPr="002450A2">
        <w:rPr>
          <w:rFonts w:ascii="Times New Roman" w:hAnsi="Times New Roman" w:cs="Times New Roman"/>
          <w:sz w:val="28"/>
          <w:szCs w:val="28"/>
        </w:rPr>
        <w:t>ашину</w:t>
      </w:r>
      <w:r w:rsidRPr="002450A2">
        <w:rPr>
          <w:rFonts w:ascii="Times New Roman" w:hAnsi="Times New Roman" w:cs="Times New Roman"/>
          <w:sz w:val="28"/>
          <w:szCs w:val="28"/>
        </w:rPr>
        <w:t xml:space="preserve">). Выясняется, </w:t>
      </w:r>
      <w:r w:rsidR="000E453D">
        <w:rPr>
          <w:rFonts w:ascii="Times New Roman" w:hAnsi="Times New Roman" w:cs="Times New Roman"/>
          <w:sz w:val="28"/>
          <w:szCs w:val="28"/>
        </w:rPr>
        <w:t>усвоена</w:t>
      </w:r>
      <w:r w:rsidRPr="002450A2">
        <w:rPr>
          <w:rFonts w:ascii="Times New Roman" w:hAnsi="Times New Roman" w:cs="Times New Roman"/>
          <w:sz w:val="28"/>
          <w:szCs w:val="28"/>
        </w:rPr>
        <w:t xml:space="preserve"> ли реальная ситуац</w:t>
      </w:r>
      <w:r w:rsidR="000E453D">
        <w:rPr>
          <w:rFonts w:ascii="Times New Roman" w:hAnsi="Times New Roman" w:cs="Times New Roman"/>
          <w:sz w:val="28"/>
          <w:szCs w:val="28"/>
        </w:rPr>
        <w:t>ия, в</w:t>
      </w:r>
      <w:r w:rsidRPr="002450A2">
        <w:rPr>
          <w:rFonts w:ascii="Times New Roman" w:hAnsi="Times New Roman" w:cs="Times New Roman"/>
          <w:sz w:val="28"/>
          <w:szCs w:val="28"/>
        </w:rPr>
        <w:t xml:space="preserve"> чем </w:t>
      </w:r>
      <w:r w:rsidR="000E453D">
        <w:rPr>
          <w:rFonts w:ascii="Times New Roman" w:hAnsi="Times New Roman" w:cs="Times New Roman"/>
          <w:sz w:val="28"/>
          <w:szCs w:val="28"/>
        </w:rPr>
        <w:t>замысел предложения</w:t>
      </w:r>
      <w:r w:rsidRPr="002450A2">
        <w:rPr>
          <w:rFonts w:ascii="Times New Roman" w:hAnsi="Times New Roman" w:cs="Times New Roman"/>
          <w:sz w:val="28"/>
          <w:szCs w:val="28"/>
        </w:rPr>
        <w:t xml:space="preserve">? </w:t>
      </w:r>
      <w:r w:rsidR="00A20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53D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>2. Про</w:t>
      </w:r>
      <w:r w:rsidR="000E453D">
        <w:rPr>
          <w:rFonts w:ascii="Times New Roman" w:hAnsi="Times New Roman" w:cs="Times New Roman"/>
          <w:sz w:val="28"/>
          <w:szCs w:val="28"/>
        </w:rPr>
        <w:t>работать</w:t>
      </w:r>
      <w:r w:rsidRPr="002450A2">
        <w:rPr>
          <w:rFonts w:ascii="Times New Roman" w:hAnsi="Times New Roman" w:cs="Times New Roman"/>
          <w:sz w:val="28"/>
          <w:szCs w:val="28"/>
        </w:rPr>
        <w:t xml:space="preserve"> с</w:t>
      </w:r>
      <w:r w:rsidR="000E453D">
        <w:rPr>
          <w:rFonts w:ascii="Times New Roman" w:hAnsi="Times New Roman" w:cs="Times New Roman"/>
          <w:sz w:val="28"/>
          <w:szCs w:val="28"/>
        </w:rPr>
        <w:t>емантический</w:t>
      </w:r>
      <w:r w:rsidRPr="002450A2">
        <w:rPr>
          <w:rFonts w:ascii="Times New Roman" w:hAnsi="Times New Roman" w:cs="Times New Roman"/>
          <w:sz w:val="28"/>
          <w:szCs w:val="28"/>
        </w:rPr>
        <w:t xml:space="preserve"> анализ по вопросам, с опорой на картинки (</w:t>
      </w:r>
      <w:r w:rsidR="000E453D">
        <w:rPr>
          <w:rFonts w:ascii="Times New Roman" w:hAnsi="Times New Roman" w:cs="Times New Roman"/>
          <w:sz w:val="28"/>
          <w:szCs w:val="28"/>
        </w:rPr>
        <w:t>Укажите</w:t>
      </w:r>
      <w:r w:rsidRPr="002450A2">
        <w:rPr>
          <w:rFonts w:ascii="Times New Roman" w:hAnsi="Times New Roman" w:cs="Times New Roman"/>
          <w:sz w:val="28"/>
          <w:szCs w:val="28"/>
        </w:rPr>
        <w:t xml:space="preserve">, где </w:t>
      </w:r>
      <w:r w:rsidR="000E453D" w:rsidRPr="002450A2">
        <w:rPr>
          <w:rFonts w:ascii="Times New Roman" w:hAnsi="Times New Roman" w:cs="Times New Roman"/>
          <w:sz w:val="28"/>
          <w:szCs w:val="28"/>
        </w:rPr>
        <w:t xml:space="preserve">трактор </w:t>
      </w:r>
      <w:r w:rsidRPr="002450A2">
        <w:rPr>
          <w:rFonts w:ascii="Times New Roman" w:hAnsi="Times New Roman" w:cs="Times New Roman"/>
          <w:sz w:val="28"/>
          <w:szCs w:val="28"/>
        </w:rPr>
        <w:t>перевозит</w:t>
      </w:r>
      <w:r w:rsidR="000E453D" w:rsidRPr="000E453D">
        <w:rPr>
          <w:rFonts w:ascii="Times New Roman" w:hAnsi="Times New Roman" w:cs="Times New Roman"/>
          <w:sz w:val="28"/>
          <w:szCs w:val="28"/>
        </w:rPr>
        <w:t xml:space="preserve"> </w:t>
      </w:r>
      <w:r w:rsidR="000E453D" w:rsidRPr="002450A2">
        <w:rPr>
          <w:rFonts w:ascii="Times New Roman" w:hAnsi="Times New Roman" w:cs="Times New Roman"/>
          <w:sz w:val="28"/>
          <w:szCs w:val="28"/>
        </w:rPr>
        <w:t>машину</w:t>
      </w:r>
      <w:r w:rsidRPr="002450A2">
        <w:rPr>
          <w:rFonts w:ascii="Times New Roman" w:hAnsi="Times New Roman" w:cs="Times New Roman"/>
          <w:sz w:val="28"/>
          <w:szCs w:val="28"/>
        </w:rPr>
        <w:t xml:space="preserve">? Где </w:t>
      </w:r>
      <w:r w:rsidR="000E453D">
        <w:rPr>
          <w:rFonts w:ascii="Times New Roman" w:hAnsi="Times New Roman" w:cs="Times New Roman"/>
          <w:sz w:val="28"/>
          <w:szCs w:val="28"/>
        </w:rPr>
        <w:t>машину</w:t>
      </w:r>
      <w:r w:rsidR="000E453D" w:rsidRPr="002450A2">
        <w:rPr>
          <w:rFonts w:ascii="Times New Roman" w:hAnsi="Times New Roman" w:cs="Times New Roman"/>
          <w:sz w:val="28"/>
          <w:szCs w:val="28"/>
        </w:rPr>
        <w:t xml:space="preserve"> </w:t>
      </w:r>
      <w:r w:rsidRPr="002450A2">
        <w:rPr>
          <w:rFonts w:ascii="Times New Roman" w:hAnsi="Times New Roman" w:cs="Times New Roman"/>
          <w:sz w:val="28"/>
          <w:szCs w:val="28"/>
        </w:rPr>
        <w:t>перевозит</w:t>
      </w:r>
      <w:r w:rsidR="000E453D" w:rsidRPr="000E453D">
        <w:rPr>
          <w:rFonts w:ascii="Times New Roman" w:hAnsi="Times New Roman" w:cs="Times New Roman"/>
          <w:sz w:val="28"/>
          <w:szCs w:val="28"/>
        </w:rPr>
        <w:t xml:space="preserve"> </w:t>
      </w:r>
      <w:r w:rsidR="000E453D" w:rsidRPr="002450A2">
        <w:rPr>
          <w:rFonts w:ascii="Times New Roman" w:hAnsi="Times New Roman" w:cs="Times New Roman"/>
          <w:sz w:val="28"/>
          <w:szCs w:val="28"/>
        </w:rPr>
        <w:t>трактор</w:t>
      </w:r>
      <w:r w:rsidRPr="002450A2">
        <w:rPr>
          <w:rFonts w:ascii="Times New Roman" w:hAnsi="Times New Roman" w:cs="Times New Roman"/>
          <w:sz w:val="28"/>
          <w:szCs w:val="28"/>
        </w:rPr>
        <w:t xml:space="preserve">? </w:t>
      </w:r>
      <w:r w:rsidR="000E453D" w:rsidRPr="002450A2">
        <w:rPr>
          <w:rFonts w:ascii="Times New Roman" w:hAnsi="Times New Roman" w:cs="Times New Roman"/>
          <w:sz w:val="28"/>
          <w:szCs w:val="28"/>
        </w:rPr>
        <w:t xml:space="preserve">Где машиной перевозится трактор?). </w:t>
      </w:r>
      <w:r w:rsidRPr="002450A2">
        <w:rPr>
          <w:rFonts w:ascii="Times New Roman" w:hAnsi="Times New Roman" w:cs="Times New Roman"/>
          <w:sz w:val="28"/>
          <w:szCs w:val="28"/>
        </w:rPr>
        <w:t>Где трактором перевозится машина?</w:t>
      </w:r>
      <w:r w:rsidR="000E453D">
        <w:rPr>
          <w:rFonts w:ascii="Times New Roman" w:hAnsi="Times New Roman" w:cs="Times New Roman"/>
          <w:sz w:val="28"/>
          <w:szCs w:val="28"/>
        </w:rPr>
        <w:t>)</w:t>
      </w:r>
    </w:p>
    <w:p w:rsidR="002450A2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 Для закрепления </w:t>
      </w:r>
      <w:r w:rsidR="000E453D">
        <w:rPr>
          <w:rFonts w:ascii="Times New Roman" w:hAnsi="Times New Roman" w:cs="Times New Roman"/>
          <w:sz w:val="28"/>
          <w:szCs w:val="28"/>
        </w:rPr>
        <w:t>рентабельно</w:t>
      </w:r>
      <w:r w:rsidRPr="002450A2">
        <w:rPr>
          <w:rFonts w:ascii="Times New Roman" w:hAnsi="Times New Roman" w:cs="Times New Roman"/>
          <w:sz w:val="28"/>
          <w:szCs w:val="28"/>
        </w:rPr>
        <w:t xml:space="preserve"> использование приемов синтаксического синтеза:</w:t>
      </w:r>
    </w:p>
    <w:p w:rsidR="002450A2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воссоздание предложений по заданным схемам: __ === □ . □ = . </w:t>
      </w:r>
    </w:p>
    <w:p w:rsidR="002450A2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подобрать соответствующие картинки к схемам; </w:t>
      </w:r>
    </w:p>
    <w:p w:rsidR="002450A2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- подставить </w:t>
      </w:r>
      <w:r>
        <w:rPr>
          <w:rFonts w:ascii="Times New Roman" w:hAnsi="Times New Roman" w:cs="Times New Roman"/>
          <w:sz w:val="28"/>
          <w:szCs w:val="28"/>
        </w:rPr>
        <w:t>схему к соответствующей картине.</w:t>
      </w:r>
      <w:r w:rsidRPr="0024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DF6" w:rsidRDefault="002450A2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A2">
        <w:rPr>
          <w:rFonts w:ascii="Times New Roman" w:hAnsi="Times New Roman" w:cs="Times New Roman"/>
          <w:sz w:val="28"/>
          <w:szCs w:val="28"/>
        </w:rPr>
        <w:t xml:space="preserve">Аналогично разбираются и другие типы логико-грамматических конструкций. Необходимо проанализировать достаточное количество различных типов логико-грамматических конструкций. Проводились контрольные работы, которые позволяют установить недочеты в понимании сложных логико – грамматических конструкций, а также предлагалось домашнее задание – завершающий этап в работе над </w:t>
      </w:r>
      <w:r w:rsidR="000E453D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 w:rsidRPr="002450A2">
        <w:rPr>
          <w:rFonts w:ascii="Times New Roman" w:hAnsi="Times New Roman" w:cs="Times New Roman"/>
          <w:sz w:val="28"/>
          <w:szCs w:val="28"/>
        </w:rPr>
        <w:t xml:space="preserve">понимания сложных логико – грамматических структур языка. </w:t>
      </w:r>
    </w:p>
    <w:p w:rsidR="002450A2" w:rsidRDefault="00A20FC0" w:rsidP="00A20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450A2">
        <w:rPr>
          <w:rFonts w:ascii="Times New Roman" w:hAnsi="Times New Roman" w:cs="Times New Roman"/>
          <w:sz w:val="28"/>
          <w:szCs w:val="28"/>
        </w:rPr>
        <w:t xml:space="preserve">ффективность работы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2450A2">
        <w:rPr>
          <w:rFonts w:ascii="Times New Roman" w:hAnsi="Times New Roman" w:cs="Times New Roman"/>
          <w:sz w:val="28"/>
          <w:szCs w:val="28"/>
        </w:rPr>
        <w:t xml:space="preserve">понимания логико – грамматических структур языка </w:t>
      </w:r>
      <w:r>
        <w:rPr>
          <w:rFonts w:ascii="Times New Roman" w:hAnsi="Times New Roman" w:cs="Times New Roman"/>
          <w:sz w:val="28"/>
          <w:szCs w:val="28"/>
        </w:rPr>
        <w:t>у старших до</w:t>
      </w:r>
      <w:r w:rsidRPr="002450A2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показывает наш опыт</w:t>
      </w:r>
      <w:r w:rsidR="002450A2" w:rsidRPr="00245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получается</w:t>
      </w:r>
      <w:r w:rsidR="002450A2" w:rsidRPr="002450A2">
        <w:rPr>
          <w:rFonts w:ascii="Times New Roman" w:hAnsi="Times New Roman" w:cs="Times New Roman"/>
          <w:sz w:val="28"/>
          <w:szCs w:val="28"/>
        </w:rPr>
        <w:t xml:space="preserve"> лишь в процессе длительного и целенаправленного обучения. Использование предложенных нами этапов работы по </w:t>
      </w:r>
      <w:r w:rsidR="000E453D">
        <w:rPr>
          <w:rFonts w:ascii="Times New Roman" w:hAnsi="Times New Roman" w:cs="Times New Roman"/>
          <w:sz w:val="28"/>
          <w:szCs w:val="28"/>
        </w:rPr>
        <w:t>образованию</w:t>
      </w:r>
      <w:r w:rsidR="002450A2" w:rsidRPr="002450A2">
        <w:rPr>
          <w:rFonts w:ascii="Times New Roman" w:hAnsi="Times New Roman" w:cs="Times New Roman"/>
          <w:sz w:val="28"/>
          <w:szCs w:val="28"/>
        </w:rPr>
        <w:t xml:space="preserve"> понимания сложных логико – грамматических структур на логопедических занятиях способствует успешному освоению учащимися навыка понимания сложных – логико – грамматических структур языка</w:t>
      </w:r>
      <w:r w:rsidR="00213157">
        <w:rPr>
          <w:rFonts w:ascii="Times New Roman" w:hAnsi="Times New Roman" w:cs="Times New Roman"/>
          <w:sz w:val="28"/>
          <w:szCs w:val="28"/>
        </w:rPr>
        <w:t>.</w:t>
      </w:r>
    </w:p>
    <w:p w:rsidR="00425717" w:rsidRDefault="00425717" w:rsidP="00A20F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5D61" w:rsidRDefault="00905D61" w:rsidP="006F57A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5D61" w:rsidRDefault="00905D61" w:rsidP="006F57A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13157" w:rsidRPr="00425717" w:rsidRDefault="00213157" w:rsidP="006F57A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5717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EF4E51" w:rsidRPr="00CA1C9C" w:rsidRDefault="00CA1C9C" w:rsidP="006F57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3157" w:rsidRPr="00425717">
        <w:rPr>
          <w:color w:val="000000"/>
          <w:sz w:val="28"/>
          <w:szCs w:val="28"/>
        </w:rPr>
        <w:t xml:space="preserve">. </w:t>
      </w:r>
      <w:r w:rsidR="00EF4E51" w:rsidRPr="00CA1C9C">
        <w:rPr>
          <w:sz w:val="28"/>
          <w:szCs w:val="28"/>
        </w:rPr>
        <w:t>Вассерман Л. И. Методы нейропсихологической диагностики: Практич. руководство</w:t>
      </w:r>
      <w:r w:rsidR="006F57AE" w:rsidRPr="006F57AE">
        <w:rPr>
          <w:sz w:val="28"/>
          <w:szCs w:val="28"/>
        </w:rPr>
        <w:t xml:space="preserve">. </w:t>
      </w:r>
      <w:r w:rsidR="00905D61">
        <w:rPr>
          <w:sz w:val="28"/>
          <w:szCs w:val="28"/>
        </w:rPr>
        <w:t>Спб.: Стройлеспечать, 2017</w:t>
      </w:r>
      <w:r w:rsidR="00EF4E51" w:rsidRPr="00CA1C9C">
        <w:rPr>
          <w:sz w:val="28"/>
          <w:szCs w:val="28"/>
        </w:rPr>
        <w:t>. – 304 с.</w:t>
      </w:r>
    </w:p>
    <w:p w:rsidR="00425717" w:rsidRPr="00CA1C9C" w:rsidRDefault="00CA1C9C" w:rsidP="006F57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C9C">
        <w:rPr>
          <w:color w:val="000000"/>
          <w:sz w:val="28"/>
          <w:szCs w:val="28"/>
        </w:rPr>
        <w:t>2</w:t>
      </w:r>
      <w:r w:rsidR="00425717" w:rsidRPr="00CA1C9C">
        <w:rPr>
          <w:color w:val="000000"/>
          <w:sz w:val="28"/>
          <w:szCs w:val="28"/>
        </w:rPr>
        <w:t>.</w:t>
      </w:r>
      <w:r w:rsidR="00425717" w:rsidRPr="00CA1C9C">
        <w:rPr>
          <w:sz w:val="28"/>
          <w:szCs w:val="28"/>
        </w:rPr>
        <w:t>Жинкин Н. И. Механизмы речи</w:t>
      </w:r>
      <w:r w:rsidR="006F57AE" w:rsidRPr="006F57AE">
        <w:rPr>
          <w:sz w:val="28"/>
          <w:szCs w:val="28"/>
        </w:rPr>
        <w:t>.</w:t>
      </w:r>
      <w:r w:rsidR="006F57AE">
        <w:rPr>
          <w:sz w:val="28"/>
          <w:szCs w:val="28"/>
        </w:rPr>
        <w:t xml:space="preserve">– 3-е изд. </w:t>
      </w:r>
      <w:r w:rsidR="00425717" w:rsidRPr="00CA1C9C">
        <w:rPr>
          <w:sz w:val="28"/>
          <w:szCs w:val="28"/>
        </w:rPr>
        <w:t xml:space="preserve">М.: </w:t>
      </w:r>
      <w:r w:rsidR="00905D61">
        <w:rPr>
          <w:sz w:val="28"/>
          <w:szCs w:val="28"/>
        </w:rPr>
        <w:t>202</w:t>
      </w:r>
      <w:r w:rsidR="00425717" w:rsidRPr="00CA1C9C">
        <w:rPr>
          <w:sz w:val="28"/>
          <w:szCs w:val="28"/>
        </w:rPr>
        <w:t>2. – 370 с</w:t>
      </w:r>
    </w:p>
    <w:p w:rsidR="00213157" w:rsidRPr="00CA1C9C" w:rsidRDefault="00CA1C9C" w:rsidP="006F57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C9C">
        <w:rPr>
          <w:color w:val="000000"/>
          <w:sz w:val="28"/>
          <w:szCs w:val="28"/>
        </w:rPr>
        <w:t>3</w:t>
      </w:r>
      <w:r w:rsidR="00213157" w:rsidRPr="00CA1C9C">
        <w:rPr>
          <w:color w:val="000000"/>
          <w:sz w:val="28"/>
          <w:szCs w:val="28"/>
        </w:rPr>
        <w:t>. Логопедия: Учебник для студентов дефектол. фак пед. вузов. -3-е изд. / Под ред Л.С.Волковой, С.Н.Шаховской. – М.:Г</w:t>
      </w:r>
      <w:r w:rsidR="00905D61">
        <w:rPr>
          <w:color w:val="000000"/>
          <w:sz w:val="28"/>
          <w:szCs w:val="28"/>
        </w:rPr>
        <w:t>уманитар. изд. центр ВЛАДОС, 202</w:t>
      </w:r>
      <w:r w:rsidR="00213157" w:rsidRPr="00CA1C9C">
        <w:rPr>
          <w:color w:val="000000"/>
          <w:sz w:val="28"/>
          <w:szCs w:val="28"/>
        </w:rPr>
        <w:t>2.</w:t>
      </w:r>
    </w:p>
    <w:p w:rsidR="00CA1C9C" w:rsidRPr="00CA1C9C" w:rsidRDefault="00CA1C9C" w:rsidP="006F57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1C9C">
        <w:rPr>
          <w:sz w:val="28"/>
          <w:szCs w:val="28"/>
        </w:rPr>
        <w:t>4.Лурия А. Р. Основные пробле</w:t>
      </w:r>
      <w:r w:rsidR="006F57AE">
        <w:rPr>
          <w:sz w:val="28"/>
          <w:szCs w:val="28"/>
        </w:rPr>
        <w:t>мы нейролингвистики</w:t>
      </w:r>
      <w:r w:rsidR="006F57AE" w:rsidRPr="006F57AE">
        <w:rPr>
          <w:sz w:val="28"/>
          <w:szCs w:val="28"/>
        </w:rPr>
        <w:t xml:space="preserve">. </w:t>
      </w:r>
      <w:r w:rsidR="006F57AE">
        <w:rPr>
          <w:sz w:val="28"/>
          <w:szCs w:val="28"/>
        </w:rPr>
        <w:t xml:space="preserve">– 3-е изд. </w:t>
      </w:r>
      <w:r w:rsidR="00905D61">
        <w:rPr>
          <w:sz w:val="28"/>
          <w:szCs w:val="28"/>
        </w:rPr>
        <w:t>М.: Либроком, 201</w:t>
      </w:r>
      <w:bookmarkStart w:id="0" w:name="_GoBack"/>
      <w:bookmarkEnd w:id="0"/>
      <w:r w:rsidRPr="00CA1C9C">
        <w:rPr>
          <w:sz w:val="28"/>
          <w:szCs w:val="28"/>
        </w:rPr>
        <w:t>9. – 256 с.</w:t>
      </w:r>
    </w:p>
    <w:p w:rsidR="00213157" w:rsidRPr="00CA1C9C" w:rsidRDefault="00425717" w:rsidP="006F57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9C">
        <w:rPr>
          <w:rFonts w:ascii="Times New Roman" w:hAnsi="Times New Roman" w:cs="Times New Roman"/>
          <w:sz w:val="28"/>
          <w:szCs w:val="28"/>
        </w:rPr>
        <w:t>5.Тишина Л. А. Междисциплинарный подход к проблеме анализа текста у учащихся с ограниченными возможностями здоровья. Межотраслевые подходы в организации обучения и воспитания лиц с ограниченными возможностями здоровья</w:t>
      </w:r>
      <w:r w:rsidR="006F57AE" w:rsidRPr="006F57AE">
        <w:rPr>
          <w:rFonts w:ascii="Times New Roman" w:hAnsi="Times New Roman" w:cs="Times New Roman"/>
          <w:sz w:val="28"/>
          <w:szCs w:val="28"/>
        </w:rPr>
        <w:t xml:space="preserve">. </w:t>
      </w:r>
      <w:r w:rsidRPr="00CA1C9C">
        <w:rPr>
          <w:rFonts w:ascii="Times New Roman" w:hAnsi="Times New Roman" w:cs="Times New Roman"/>
          <w:sz w:val="28"/>
          <w:szCs w:val="28"/>
        </w:rPr>
        <w:t>М.: «Спутник», 2014. – 183-196 с.</w:t>
      </w:r>
    </w:p>
    <w:sectPr w:rsidR="00213157" w:rsidRPr="00CA1C9C" w:rsidSect="006F57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7F"/>
    <w:rsid w:val="000E453D"/>
    <w:rsid w:val="00213157"/>
    <w:rsid w:val="002450A2"/>
    <w:rsid w:val="00387482"/>
    <w:rsid w:val="003A7CE9"/>
    <w:rsid w:val="00425717"/>
    <w:rsid w:val="006F57AE"/>
    <w:rsid w:val="00712DF6"/>
    <w:rsid w:val="0075611E"/>
    <w:rsid w:val="007F7452"/>
    <w:rsid w:val="008D0C35"/>
    <w:rsid w:val="009034CA"/>
    <w:rsid w:val="00905D61"/>
    <w:rsid w:val="00A20FC0"/>
    <w:rsid w:val="00BF4F7F"/>
    <w:rsid w:val="00CA1C9C"/>
    <w:rsid w:val="00CC79CC"/>
    <w:rsid w:val="00EF4E51"/>
    <w:rsid w:val="00F0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E10"/>
  <w15:docId w15:val="{75300D3A-4084-40B9-931B-684B06A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19</cp:revision>
  <dcterms:created xsi:type="dcterms:W3CDTF">2018-09-15T11:20:00Z</dcterms:created>
  <dcterms:modified xsi:type="dcterms:W3CDTF">2025-06-24T19:45:00Z</dcterms:modified>
</cp:coreProperties>
</file>