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46" w:rsidRDefault="00EC71FD" w:rsidP="00EC71F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ЦИФРОВЫЕ КОМПЕТЕНЦИИ В ПЕДАГОГИКЕ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C71FD" w:rsidTr="00EC71FD">
        <w:tc>
          <w:tcPr>
            <w:tcW w:w="4784" w:type="dxa"/>
          </w:tcPr>
          <w:p w:rsidR="00EC71FD" w:rsidRPr="002F3C3E" w:rsidRDefault="00EC71FD" w:rsidP="00EC71F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color w:val="212529"/>
                <w:sz w:val="28"/>
                <w:szCs w:val="28"/>
                <w:lang w:eastAsia="ru-RU"/>
              </w:rPr>
            </w:pPr>
            <w:r w:rsidRPr="002F3C3E">
              <w:rPr>
                <w:rFonts w:ascii="Times New Roman" w:eastAsia="Times New Roman" w:hAnsi="Times New Roman" w:cs="Times New Roman"/>
                <w:bCs/>
                <w:i/>
                <w:color w:val="212529"/>
                <w:sz w:val="28"/>
                <w:szCs w:val="28"/>
                <w:lang w:eastAsia="ru-RU"/>
              </w:rPr>
              <w:t xml:space="preserve">Степанова Лилия Васильевна </w:t>
            </w:r>
          </w:p>
          <w:p w:rsidR="00EC71FD" w:rsidRDefault="00EC71FD" w:rsidP="00EC71F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2F3C3E">
              <w:rPr>
                <w:rFonts w:ascii="Times New Roman" w:eastAsia="Times New Roman" w:hAnsi="Times New Roman" w:cs="Times New Roman"/>
                <w:bCs/>
                <w:i/>
                <w:color w:val="212529"/>
                <w:sz w:val="28"/>
                <w:szCs w:val="28"/>
                <w:lang w:eastAsia="ru-RU"/>
              </w:rPr>
              <w:t>ГБОУ СПО ЛНР «</w:t>
            </w:r>
            <w:proofErr w:type="spellStart"/>
            <w:r w:rsidRPr="002F3C3E">
              <w:rPr>
                <w:rFonts w:ascii="Times New Roman" w:eastAsia="Times New Roman" w:hAnsi="Times New Roman" w:cs="Times New Roman"/>
                <w:bCs/>
                <w:i/>
                <w:color w:val="212529"/>
                <w:sz w:val="28"/>
                <w:szCs w:val="28"/>
                <w:lang w:eastAsia="ru-RU"/>
              </w:rPr>
              <w:t>Ровеньковский</w:t>
            </w:r>
            <w:proofErr w:type="spellEnd"/>
            <w:r w:rsidRPr="002F3C3E">
              <w:rPr>
                <w:rFonts w:ascii="Times New Roman" w:eastAsia="Times New Roman" w:hAnsi="Times New Roman" w:cs="Times New Roman"/>
                <w:bCs/>
                <w:i/>
                <w:color w:val="212529"/>
                <w:sz w:val="28"/>
                <w:szCs w:val="28"/>
                <w:lang w:eastAsia="ru-RU"/>
              </w:rPr>
              <w:t xml:space="preserve"> технико-экономический колледж», город Ровеньки, </w:t>
            </w:r>
            <w:r w:rsidRPr="002F3C3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stepanova_mex@mail.ru</w:t>
            </w:r>
          </w:p>
        </w:tc>
      </w:tr>
    </w:tbl>
    <w:p w:rsidR="00EC71FD" w:rsidRPr="006B1346" w:rsidRDefault="00EC71FD" w:rsidP="00EC71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6B1346" w:rsidRPr="00EC71FD" w:rsidRDefault="006B1346" w:rsidP="00EC7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современном мире, который все чаще называют цифровым обществом, развитие цифровых компетенций становится не просто желательным, а необходимым условием успешной адаптации и конкурентоспособности личности. </w:t>
      </w:r>
      <w:proofErr w:type="gramStart"/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Система образования играет ключевую роль в формировании этих </w:t>
      </w:r>
      <w:bookmarkStart w:id="0" w:name="_GoBack"/>
      <w:bookmarkEnd w:id="0"/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компетенций, как у обучающихся, так и у</w:t>
      </w:r>
      <w:r w:rsidR="001015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педагогов.</w:t>
      </w:r>
      <w:proofErr w:type="gramEnd"/>
      <w:r w:rsidR="001015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Цель данной статьи</w:t>
      </w: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рассмотреть актуальные вопросы развития цифровых компетенций в образовании, выявить ключевые направления и предложить рекомендации по совершенствованию образовательного процесса в условиях цифровой трансформации.</w:t>
      </w:r>
    </w:p>
    <w:p w:rsidR="0044547C" w:rsidRPr="00EC71FD" w:rsidRDefault="006B1346" w:rsidP="004454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Цифровые технологии проникают во все сферы жизни, включая экономику, науку, культуру и социальную сферу. Это требует от современного человека не только умения пользоваться цифровыми устройствами и приложениями, но и способности критически оценивать информацию, создавать цифровой контент, безопасно взаимодействовать в онлайн-среде и эффективно решать профессиональные задачи с помощью цифровых инструментов.</w:t>
      </w:r>
    </w:p>
    <w:p w:rsidR="006B1346" w:rsidRPr="006B1346" w:rsidRDefault="006B1346" w:rsidP="004454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контексте образования развитие цифровых компетенций становится особенно важным, поскольку:</w:t>
      </w:r>
    </w:p>
    <w:p w:rsidR="006B1346" w:rsidRPr="00EC71FD" w:rsidRDefault="006B1346" w:rsidP="0044547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Расширяет возможности обучения:</w:t>
      </w: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Цифровые технологии предоставляют доступ к огромному объему информации, интерактивным образовательным ресурсам и онлайн-курсам, что позволяет индивидуализировать процесс обучения и учиты</w:t>
      </w:r>
      <w:r w:rsid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вать потребности каждого обучающегося</w:t>
      </w: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B1346" w:rsidRPr="006B1346" w:rsidRDefault="006B1346" w:rsidP="0044547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Повышает мотивацию к обучению:</w:t>
      </w: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цифровых технологий делает обучение более увлекательным и интерактивным, что способствует повышению мотивации и заинтересованности обучающихся.</w:t>
      </w:r>
    </w:p>
    <w:p w:rsidR="006B1346" w:rsidRPr="006B1346" w:rsidRDefault="006B1346" w:rsidP="0044547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Готовит к будущей профессиональной деятельности:</w:t>
      </w: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Современные работодатели требуют от выпускников не только профессиональных знаний и умений, но и развитых цифровых компетенций, необходимых для работы с современным программным обеспечением, анализа данных, коммуникации в онлайн-среде и решения сложных задач.</w:t>
      </w:r>
    </w:p>
    <w:p w:rsidR="006B1346" w:rsidRPr="006B1346" w:rsidRDefault="006B1346" w:rsidP="0044547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Способствует развитию критического мышления и информационной грамотности:</w:t>
      </w: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 условиях информационного перенасыщения важно уметь критически оценивать информацию, отличать достоверные источники от </w:t>
      </w:r>
      <w:proofErr w:type="spellStart"/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фейков</w:t>
      </w:r>
      <w:proofErr w:type="spellEnd"/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анализировать данные и делать обоснованные выводы.</w:t>
      </w:r>
    </w:p>
    <w:p w:rsidR="006B1346" w:rsidRPr="006B1346" w:rsidRDefault="006B1346" w:rsidP="006B13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Обеспечивает безопасное участие в цифровом обществе:</w:t>
      </w: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Важно формировать у обучающихся навыки безопасного поведения в онлайн-среде, защиты персональных данных, противодействия </w:t>
      </w:r>
      <w:proofErr w:type="spellStart"/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кибербуллингу</w:t>
      </w:r>
      <w:proofErr w:type="spellEnd"/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другим негативным явлениям.</w:t>
      </w:r>
    </w:p>
    <w:p w:rsidR="006B1346" w:rsidRPr="006B1346" w:rsidRDefault="006B1346" w:rsidP="004454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цифровых компетенций в образовании требует комплексного подхода, охватывающего различные аспекты образовательного процесса:</w:t>
      </w:r>
    </w:p>
    <w:p w:rsidR="006B1346" w:rsidRPr="006B1346" w:rsidRDefault="006B1346" w:rsidP="0044547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Формирование цифровых компетенций </w:t>
      </w:r>
      <w:proofErr w:type="gramStart"/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</w:t>
      </w:r>
      <w:proofErr w:type="gramEnd"/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обучающихся:</w:t>
      </w:r>
    </w:p>
    <w:p w:rsidR="006B1346" w:rsidRPr="00EC71FD" w:rsidRDefault="006B1346" w:rsidP="004454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Включение в учебные программы дисциплин, направленных на формирование цифровой грамотности и навыков работы с цифровыми инструментами.</w:t>
      </w:r>
    </w:p>
    <w:p w:rsidR="006B1346" w:rsidRPr="00EC71FD" w:rsidRDefault="006B1346" w:rsidP="004454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</w:t>
      </w:r>
      <w:r w:rsidR="0044547C"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ие цифровых технологий на занятиях</w:t>
      </w: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повышения интерактивности и вовлеченности обучающихся.</w:t>
      </w:r>
    </w:p>
    <w:p w:rsidR="006B1346" w:rsidRPr="00EC71FD" w:rsidRDefault="006B1346" w:rsidP="004454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проектной деятельности с использованием цифровых технологий.</w:t>
      </w:r>
    </w:p>
    <w:p w:rsidR="006B1346" w:rsidRPr="00EC71FD" w:rsidRDefault="006B1346" w:rsidP="004454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навыков критического мышления и информационной грамотности.</w:t>
      </w:r>
    </w:p>
    <w:p w:rsidR="006B1346" w:rsidRPr="00EC71FD" w:rsidRDefault="006B1346" w:rsidP="004454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культуры безопасного поведения в онлайн-среде.</w:t>
      </w:r>
    </w:p>
    <w:p w:rsidR="006B1346" w:rsidRPr="006B1346" w:rsidRDefault="006B1346" w:rsidP="0044547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Повышение цифровой компетентности педагогов:</w:t>
      </w:r>
    </w:p>
    <w:p w:rsidR="006B1346" w:rsidRPr="00EC71FD" w:rsidRDefault="006B1346" w:rsidP="004454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курсов повышения квалификации для педагогов по вопросам использования цифровых технологий в образовательном процессе.</w:t>
      </w:r>
    </w:p>
    <w:p w:rsidR="006B1346" w:rsidRPr="00EC71FD" w:rsidRDefault="006B1346" w:rsidP="004454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Создание условий для обмена опытом между педагогами по использованию цифровых инструментов и ресурсов.</w:t>
      </w:r>
    </w:p>
    <w:p w:rsidR="006B1346" w:rsidRPr="00EC71FD" w:rsidRDefault="006B1346" w:rsidP="004454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методических рекомендаций по использованию цифровых технологий в различных предметных областях.</w:t>
      </w:r>
    </w:p>
    <w:p w:rsidR="006B1346" w:rsidRPr="00EC71FD" w:rsidRDefault="006B1346" w:rsidP="004454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Поддержка педагогов в разработке собственных цифровых образовательных ресурсов.</w:t>
      </w:r>
    </w:p>
    <w:p w:rsidR="006B1346" w:rsidRPr="00EC71FD" w:rsidRDefault="006B1346" w:rsidP="0044547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Создание современной цифровой образовательной среды:</w:t>
      </w:r>
    </w:p>
    <w:p w:rsidR="006B1346" w:rsidRPr="00EC71FD" w:rsidRDefault="006B1346" w:rsidP="0044547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доступа к высокоскоростному интернету и современному компьютерному оборудованию во всех образовательных учреждениях.</w:t>
      </w:r>
    </w:p>
    <w:p w:rsidR="006B1346" w:rsidRPr="00EC71FD" w:rsidRDefault="006B1346" w:rsidP="0044547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и внедрение цифровых образовательных платформ, предоставляющих доступ к качественным образовательным ресурсам.</w:t>
      </w:r>
    </w:p>
    <w:p w:rsidR="006B1346" w:rsidRPr="00EC71FD" w:rsidRDefault="006B1346" w:rsidP="0044547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условий для использования дистанционных образовательных технологий.</w:t>
      </w:r>
    </w:p>
    <w:p w:rsidR="006B1346" w:rsidRPr="00EC71FD" w:rsidRDefault="006B1346" w:rsidP="0044547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технической поддержки для педагогов и обучающихся.</w:t>
      </w:r>
    </w:p>
    <w:p w:rsidR="006B1346" w:rsidRPr="006B1346" w:rsidRDefault="006B1346" w:rsidP="0044547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Разработка и внедрение образовательных стандартов, учитывающих требования цифровой экономики:</w:t>
      </w:r>
    </w:p>
    <w:p w:rsidR="006B1346" w:rsidRPr="00EC71FD" w:rsidRDefault="006B1346" w:rsidP="0044547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Включение в образовательные стандарты перечня цифровых компетенций, которыми должны обладать выпускники образовательных учреждений.</w:t>
      </w:r>
    </w:p>
    <w:p w:rsidR="006B1346" w:rsidRPr="00EC71FD" w:rsidRDefault="006B1346" w:rsidP="0044547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Разработка контрольно-измерительных материалов для оценки уровня </w:t>
      </w:r>
      <w:proofErr w:type="spellStart"/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цифровых компетенций.</w:t>
      </w:r>
    </w:p>
    <w:p w:rsidR="006B1346" w:rsidRPr="00EC71FD" w:rsidRDefault="006B1346" w:rsidP="0044547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Обновление учебных программ с учетом требований цифровой экономики.</w:t>
      </w:r>
    </w:p>
    <w:p w:rsidR="006B1346" w:rsidRPr="006B1346" w:rsidRDefault="006B1346" w:rsidP="004454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успешного развития цифровых компетенций в образовании необходимо:</w:t>
      </w:r>
    </w:p>
    <w:p w:rsidR="0044547C" w:rsidRPr="00EC71FD" w:rsidRDefault="006B1346" w:rsidP="0044547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Обеспечить системный подход</w:t>
      </w:r>
      <w:r w:rsidR="0044547C"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44547C" w:rsidRPr="00EC71FD" w:rsidRDefault="006B1346" w:rsidP="0044547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Учитывать специфику различных образовательных уровней и предметных областей</w:t>
      </w:r>
      <w:r w:rsidR="0044547C"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44547C" w:rsidRPr="00EC71FD" w:rsidRDefault="006B1346" w:rsidP="0044547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Создать условия для непрерывного повышения цифровой компетентности педагогов</w:t>
      </w:r>
      <w:r w:rsidR="0044547C"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6B1346" w:rsidRPr="00EC71FD" w:rsidRDefault="006B1346" w:rsidP="0044547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Вовлекать в процесс развития цифровых компетенций всех участников образовательного процесса</w:t>
      </w:r>
      <w:r w:rsidR="0044547C"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44547C" w:rsidRPr="00EC71FD" w:rsidRDefault="006B1346" w:rsidP="0044547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Обеспечить эффективный мониторинг и оценку результатов</w:t>
      </w:r>
      <w:r w:rsidR="0044547C"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44547C" w:rsidRPr="00EC71FD" w:rsidRDefault="006B1346" w:rsidP="0044547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Уделять внимание вопросам безопасности в цифровой среде</w:t>
      </w:r>
      <w:r w:rsidR="0044547C"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EC71FD" w:rsidRPr="00EC71FD" w:rsidRDefault="006B1346" w:rsidP="006B134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Поддерживать инновации и эксперименты</w:t>
      </w:r>
      <w:r w:rsidR="00EC71FD" w:rsidRPr="00EC71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6B1346" w:rsidRDefault="006B1346" w:rsidP="00EC7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13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цифровых компетенций является одним из ключевых приоритетов современной системы образования. Только сформировав у обучающихся и педагогов необходимые цифровые навыки и знания, мы сможем подготовить их к успешной жизни и профессиональной деятельности в цифровом обществе. Реализация предложенных в докладе направлений и рекомендаций позволит создать эффективную систему развития цифровых компетенций, которая будет способствовать повышению качества образования и конкурентоспособности выпускников.</w:t>
      </w:r>
    </w:p>
    <w:p w:rsidR="002F3C3E" w:rsidRDefault="002F3C3E" w:rsidP="00EC7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F3C3E" w:rsidRPr="006B1346" w:rsidRDefault="002F3C3E" w:rsidP="002F3C3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Список литературы</w:t>
      </w:r>
    </w:p>
    <w:p w:rsidR="002F3C3E" w:rsidRDefault="002F3C3E" w:rsidP="002F3C3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C3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Федеральный государственный образовательный стандарт (ФГОС) общего образования.</w:t>
      </w:r>
    </w:p>
    <w:p w:rsidR="002F3C3E" w:rsidRDefault="002F3C3E" w:rsidP="002F3C3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C3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Стратегия развития информационного общества в Российской Федерации на 2017-2030 годы (утверждена Указом Президента РФ от 9 мая 2017 г. № 203).</w:t>
      </w:r>
    </w:p>
    <w:p w:rsidR="002F3C3E" w:rsidRDefault="002F3C3E" w:rsidP="002F3C3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C3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Национальная программа “Цифровая экономика Российской Федерации”</w:t>
      </w:r>
    </w:p>
    <w:p w:rsidR="002F3C3E" w:rsidRPr="002F3C3E" w:rsidRDefault="002F3C3E" w:rsidP="002F3C3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3C3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Профессиональный стандарт “Педагог (педагогическая деятельность в сфере дошкольного, начального общего, основного общего, среднего общего образования) (воспитатель, учитель)” (утвержден приказом Министерства труда и социальной защиты РФ от 18 октября 2013 г. № 544н).</w:t>
      </w:r>
    </w:p>
    <w:p w:rsidR="00AC36A5" w:rsidRPr="002F3C3E" w:rsidRDefault="00AC36A5" w:rsidP="002F3C3E">
      <w:pPr>
        <w:tabs>
          <w:tab w:val="num" w:pos="0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C36A5" w:rsidRPr="002F3C3E" w:rsidSect="006B1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9B"/>
    <w:multiLevelType w:val="multilevel"/>
    <w:tmpl w:val="E55E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C7AAD"/>
    <w:multiLevelType w:val="multilevel"/>
    <w:tmpl w:val="360A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04428"/>
    <w:multiLevelType w:val="hybridMultilevel"/>
    <w:tmpl w:val="03CE5BB6"/>
    <w:lvl w:ilvl="0" w:tplc="58B453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325437"/>
    <w:multiLevelType w:val="hybridMultilevel"/>
    <w:tmpl w:val="046C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AC7"/>
    <w:multiLevelType w:val="hybridMultilevel"/>
    <w:tmpl w:val="6B9239A2"/>
    <w:lvl w:ilvl="0" w:tplc="58B4530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9CA6726"/>
    <w:multiLevelType w:val="multilevel"/>
    <w:tmpl w:val="EC6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B55A2"/>
    <w:multiLevelType w:val="hybridMultilevel"/>
    <w:tmpl w:val="C6D6A2BC"/>
    <w:lvl w:ilvl="0" w:tplc="58B45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7C6196"/>
    <w:multiLevelType w:val="hybridMultilevel"/>
    <w:tmpl w:val="F248526C"/>
    <w:lvl w:ilvl="0" w:tplc="58B4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253BD"/>
    <w:multiLevelType w:val="multilevel"/>
    <w:tmpl w:val="7A78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93095"/>
    <w:multiLevelType w:val="multilevel"/>
    <w:tmpl w:val="1EBA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E137A"/>
    <w:multiLevelType w:val="multilevel"/>
    <w:tmpl w:val="E3CE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D525C"/>
    <w:multiLevelType w:val="multilevel"/>
    <w:tmpl w:val="D374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43C44"/>
    <w:multiLevelType w:val="multilevel"/>
    <w:tmpl w:val="7262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20"/>
    <w:rsid w:val="00101560"/>
    <w:rsid w:val="002F3C3E"/>
    <w:rsid w:val="00321320"/>
    <w:rsid w:val="0044547C"/>
    <w:rsid w:val="006B1346"/>
    <w:rsid w:val="00AC36A5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7C"/>
    <w:pPr>
      <w:ind w:left="720"/>
      <w:contextualSpacing/>
    </w:pPr>
  </w:style>
  <w:style w:type="table" w:styleId="a4">
    <w:name w:val="Table Grid"/>
    <w:basedOn w:val="a1"/>
    <w:uiPriority w:val="59"/>
    <w:rsid w:val="00EC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7C"/>
    <w:pPr>
      <w:ind w:left="720"/>
      <w:contextualSpacing/>
    </w:pPr>
  </w:style>
  <w:style w:type="table" w:styleId="a4">
    <w:name w:val="Table Grid"/>
    <w:basedOn w:val="a1"/>
    <w:uiPriority w:val="59"/>
    <w:rsid w:val="00EC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4732-E4EC-47FD-BE4E-4CB9A847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Asus</cp:lastModifiedBy>
  <cp:revision>4</cp:revision>
  <dcterms:created xsi:type="dcterms:W3CDTF">2025-05-03T09:53:00Z</dcterms:created>
  <dcterms:modified xsi:type="dcterms:W3CDTF">2025-06-27T05:47:00Z</dcterms:modified>
</cp:coreProperties>
</file>