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B4" w:rsidRPr="00CD5B39" w:rsidRDefault="00CD5B39" w:rsidP="00CD5B39">
      <w:pPr>
        <w:spacing w:line="360" w:lineRule="auto"/>
        <w:jc w:val="center"/>
        <w:rPr>
          <w:rFonts w:ascii="Times New Roman" w:hAnsi="Times New Roman"/>
          <w:sz w:val="26"/>
          <w:szCs w:val="26"/>
        </w:rPr>
      </w:pPr>
      <w:r w:rsidRPr="00CD5B39">
        <w:rPr>
          <w:rFonts w:ascii="Times New Roman" w:hAnsi="Times New Roman"/>
          <w:sz w:val="26"/>
          <w:szCs w:val="26"/>
        </w:rPr>
        <w:t>Ануфриев А. Н.</w:t>
      </w:r>
    </w:p>
    <w:p w:rsidR="00CD5B39" w:rsidRPr="00CD5B39" w:rsidRDefault="00CD5B39" w:rsidP="00CD5B39">
      <w:pPr>
        <w:pStyle w:val="1"/>
        <w:widowControl w:val="0"/>
        <w:pBdr>
          <w:top w:val="nil"/>
          <w:left w:val="nil"/>
          <w:bottom w:val="nil"/>
          <w:right w:val="nil"/>
          <w:between w:val="nil"/>
        </w:pBdr>
        <w:spacing w:after="0" w:line="360" w:lineRule="auto"/>
        <w:ind w:firstLine="709"/>
        <w:jc w:val="center"/>
        <w:outlineLvl w:val="0"/>
        <w:rPr>
          <w:rFonts w:ascii="Times New Roman" w:eastAsia="Times New Roman" w:hAnsi="Times New Roman" w:cs="Times New Roman"/>
          <w:color w:val="000000"/>
          <w:sz w:val="28"/>
          <w:szCs w:val="28"/>
        </w:rPr>
      </w:pPr>
      <w:r w:rsidRPr="00CD5B39">
        <w:rPr>
          <w:rFonts w:ascii="Times New Roman" w:eastAsia="Times New Roman" w:hAnsi="Times New Roman" w:cs="Times New Roman"/>
          <w:color w:val="000000"/>
          <w:sz w:val="28"/>
          <w:szCs w:val="28"/>
        </w:rPr>
        <w:t>Понятие и значение договоров в гражданском праве</w:t>
      </w:r>
    </w:p>
    <w:p w:rsidR="00CD5B39" w:rsidRDefault="00CD5B39" w:rsidP="00CD5B39">
      <w:pPr>
        <w:pStyle w:val="1"/>
        <w:widowControl w:val="0"/>
        <w:pBdr>
          <w:top w:val="nil"/>
          <w:left w:val="nil"/>
          <w:bottom w:val="nil"/>
          <w:right w:val="nil"/>
          <w:between w:val="nil"/>
        </w:pBdr>
        <w:spacing w:after="0" w:line="360" w:lineRule="auto"/>
        <w:ind w:left="709"/>
        <w:jc w:val="both"/>
        <w:rPr>
          <w:rFonts w:ascii="Times New Roman" w:eastAsia="Times New Roman" w:hAnsi="Times New Roman" w:cs="Times New Roman"/>
          <w:b/>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ГК РФ, договором признается соглашение двух или нескольких лиц об установлении, изменении или прекращении гражданских прав и обязанностей</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уяснения понятия «договор» необходимо иметь в виду, что не всякое соглашение само по себе составляет договор – таковым признается лишь соглашение, вытекающее из намерения участников породить те или иные </w:t>
      </w:r>
      <w:proofErr w:type="spellStart"/>
      <w:r>
        <w:rPr>
          <w:rFonts w:ascii="Times New Roman" w:eastAsia="Times New Roman" w:hAnsi="Times New Roman" w:cs="Times New Roman"/>
          <w:color w:val="000000"/>
          <w:sz w:val="28"/>
          <w:szCs w:val="28"/>
        </w:rPr>
        <w:t>гражданско</w:t>
      </w:r>
      <w:proofErr w:type="spellEnd"/>
      <w:r>
        <w:rPr>
          <w:rFonts w:ascii="Times New Roman" w:eastAsia="Times New Roman" w:hAnsi="Times New Roman" w:cs="Times New Roman"/>
          <w:color w:val="000000"/>
          <w:sz w:val="28"/>
          <w:szCs w:val="28"/>
        </w:rPr>
        <w:t xml:space="preserve">–правовые последствия. Другими словами, всякий договор может быть признан соглашением, но всякое соглашение может быть признано договором. Гражданские права и обязанности, порождаемые, изменяемые или прекращаемые договором, составляют содержание обязательственного отношения, возникающего из договора. Содержание договора разъясняют положения кодекса, указывающие на круг действий, которое обязанное лицо должно совершить в пользу </w:t>
      </w:r>
      <w:proofErr w:type="spellStart"/>
      <w:r>
        <w:rPr>
          <w:rFonts w:ascii="Times New Roman" w:eastAsia="Times New Roman" w:hAnsi="Times New Roman" w:cs="Times New Roman"/>
          <w:color w:val="000000"/>
          <w:sz w:val="28"/>
          <w:szCs w:val="28"/>
        </w:rPr>
        <w:t>управомоченного</w:t>
      </w:r>
      <w:proofErr w:type="spellEnd"/>
      <w:r>
        <w:rPr>
          <w:rFonts w:ascii="Times New Roman" w:eastAsia="Times New Roman" w:hAnsi="Times New Roman" w:cs="Times New Roman"/>
          <w:color w:val="000000"/>
          <w:sz w:val="28"/>
          <w:szCs w:val="28"/>
        </w:rPr>
        <w:t xml:space="preserve"> лица. Согласно этим положениям содержание договора заключается в том, что одно лицо (должник) обязано совершить в пользу другого лица (кредитора) определенные действия (по передаче имущества, выполнению работы, уплате денег и др.) либо воздержаться от определенного действия, а кредитор вправе требовать от должника исполнения лежащих на нем обязанностей</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обязательствам, которые возникли из договора, применяются общие положения об обязательствах (</w:t>
      </w:r>
      <w:proofErr w:type="spellStart"/>
      <w:r>
        <w:rPr>
          <w:rFonts w:ascii="Times New Roman" w:eastAsia="Times New Roman" w:hAnsi="Times New Roman" w:cs="Times New Roman"/>
          <w:color w:val="000000"/>
          <w:sz w:val="28"/>
          <w:szCs w:val="28"/>
        </w:rPr>
        <w:t>ст.307</w:t>
      </w:r>
      <w:proofErr w:type="spellEnd"/>
      <w:r>
        <w:rPr>
          <w:rFonts w:ascii="Times New Roman" w:eastAsia="Times New Roman" w:hAnsi="Times New Roman" w:cs="Times New Roman"/>
          <w:color w:val="000000"/>
          <w:sz w:val="28"/>
          <w:szCs w:val="28"/>
        </w:rPr>
        <w:t>–419 ГК), если иное не предусмотрено правилами об общих положениях, о договоре (</w:t>
      </w:r>
      <w:proofErr w:type="spellStart"/>
      <w:r>
        <w:rPr>
          <w:rFonts w:ascii="Times New Roman" w:eastAsia="Times New Roman" w:hAnsi="Times New Roman" w:cs="Times New Roman"/>
          <w:color w:val="000000"/>
          <w:sz w:val="28"/>
          <w:szCs w:val="28"/>
        </w:rPr>
        <w:t>гл.27</w:t>
      </w:r>
      <w:proofErr w:type="spellEnd"/>
      <w:r>
        <w:rPr>
          <w:rFonts w:ascii="Times New Roman" w:eastAsia="Times New Roman" w:hAnsi="Times New Roman" w:cs="Times New Roman"/>
          <w:color w:val="000000"/>
          <w:sz w:val="28"/>
          <w:szCs w:val="28"/>
        </w:rPr>
        <w:t xml:space="preserve"> ГК), а также правилами об отдельных видах договоров, закрепленных в ГК (п. 3 ст. 420 ГК). Общие положения о договоре применяются и к многосторонним договорам, если это не противоречит их многостороннему характер (п. 4 ст. 420 ГК).</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Кроме того, слово «договор» может использоваться в различных значениях. </w:t>
      </w:r>
    </w:p>
    <w:p w:rsidR="00CD5B39" w:rsidRDefault="00CD5B39" w:rsidP="00CD5B39">
      <w:pPr>
        <w:pStyle w:val="1"/>
        <w:widowControl w:val="0"/>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Во–первых</w:t>
      </w:r>
      <w:proofErr w:type="gramEnd"/>
      <w:r>
        <w:rPr>
          <w:rFonts w:ascii="Times New Roman" w:eastAsia="Times New Roman" w:hAnsi="Times New Roman" w:cs="Times New Roman"/>
          <w:color w:val="000000"/>
          <w:sz w:val="28"/>
          <w:szCs w:val="28"/>
        </w:rPr>
        <w:t xml:space="preserve">, договор рассматривают как юридический факт, служащий основанием для возникновения, изменения или прекращения гражданских правоотношений. </w:t>
      </w:r>
    </w:p>
    <w:p w:rsidR="00CD5B39" w:rsidRDefault="00CD5B39" w:rsidP="00CD5B39">
      <w:pPr>
        <w:pStyle w:val="1"/>
        <w:widowControl w:val="0"/>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Во–вторых</w:t>
      </w:r>
      <w:proofErr w:type="gramEnd"/>
      <w:r>
        <w:rPr>
          <w:rFonts w:ascii="Times New Roman" w:eastAsia="Times New Roman" w:hAnsi="Times New Roman" w:cs="Times New Roman"/>
          <w:color w:val="000000"/>
          <w:sz w:val="28"/>
          <w:szCs w:val="28"/>
        </w:rPr>
        <w:t xml:space="preserve">, договор – это соглашение двух или нескольких лиц, определяющее их права и обязанности. </w:t>
      </w:r>
    </w:p>
    <w:p w:rsidR="00CD5B39" w:rsidRDefault="00CD5B39" w:rsidP="00CD5B39">
      <w:pPr>
        <w:pStyle w:val="1"/>
        <w:widowControl w:val="0"/>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В–третьих, договором называют сам письменный документ, в котором изложено соглашение сторон.</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 договора составляет то, на что направлены действия его сторон, т.е. вещи, имущественные права и иные объекты гражданских прав.</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качестве одного из основных начал гражданского законодательства в ГК закреплен принцип свободы договора.</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 выражается в следующем:</w:t>
      </w:r>
      <w:r>
        <w:rPr>
          <w:rFonts w:ascii="Times New Roman" w:eastAsia="Times New Roman" w:hAnsi="Times New Roman" w:cs="Times New Roman"/>
          <w:color w:val="000000"/>
          <w:sz w:val="28"/>
          <w:szCs w:val="28"/>
          <w:vertAlign w:val="superscript"/>
        </w:rPr>
        <w:footnoteReference w:id="3"/>
      </w:r>
    </w:p>
    <w:p w:rsidR="00CD5B39" w:rsidRDefault="00CD5B39" w:rsidP="00CD5B39">
      <w:pPr>
        <w:pStyle w:val="1"/>
        <w:widowControl w:val="0"/>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предоставлении гражданам и юридическим лицам возможности самостоятельно, по своему усмотрению, решать вопрос о необходимости заключения договора, при наличии в этом интереса;</w:t>
      </w:r>
    </w:p>
    <w:p w:rsidR="00CD5B39" w:rsidRDefault="00CD5B39" w:rsidP="00CD5B39">
      <w:pPr>
        <w:pStyle w:val="1"/>
        <w:widowControl w:val="0"/>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недопущении, запрещении принуждения к заключению договора, кроме случаев, когда обязанность заключить договор предусмотрена ГК, законом или добровольно принятым обязательством;</w:t>
      </w:r>
    </w:p>
    <w:p w:rsidR="00CD5B39" w:rsidRDefault="00CD5B39" w:rsidP="00CD5B39">
      <w:pPr>
        <w:pStyle w:val="1"/>
        <w:widowControl w:val="0"/>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наделении граждан и юридических лиц правом заключать как предусмотренный, так и непредусмотренный законодательством договор;</w:t>
      </w:r>
    </w:p>
    <w:p w:rsidR="00CD5B39" w:rsidRDefault="00CD5B39" w:rsidP="00CD5B39">
      <w:pPr>
        <w:pStyle w:val="1"/>
        <w:widowControl w:val="0"/>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предоставлении сторонам права заключать смешанный договор, т.е. такой, в котором содержатся элементы различных договоров, предусмотренных гражданским законодательством;</w:t>
      </w:r>
    </w:p>
    <w:p w:rsidR="00CD5B39" w:rsidRDefault="00CD5B39" w:rsidP="00CD5B39">
      <w:pPr>
        <w:pStyle w:val="1"/>
        <w:widowControl w:val="0"/>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наделении сторон правом определять любые не противоречащие законодательству условия договора по своему усмотрению, исходя из взаимных интересов, кроме случаев, когда содержание договора предписано законодательством.</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Следующим принципом договорного права является равенство сторон. </w:t>
      </w:r>
      <w:proofErr w:type="gramStart"/>
      <w:r>
        <w:rPr>
          <w:rFonts w:ascii="Times New Roman" w:eastAsia="Times New Roman" w:hAnsi="Times New Roman" w:cs="Times New Roman"/>
          <w:color w:val="000000"/>
          <w:sz w:val="28"/>
          <w:szCs w:val="28"/>
        </w:rPr>
        <w:t>Присоединившаяся сторона вправе 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w:t>
      </w:r>
      <w:proofErr w:type="gramEnd"/>
      <w:r>
        <w:rPr>
          <w:rFonts w:ascii="Times New Roman" w:eastAsia="Times New Roman" w:hAnsi="Times New Roman" w:cs="Times New Roman"/>
          <w:color w:val="000000"/>
          <w:sz w:val="28"/>
          <w:szCs w:val="28"/>
        </w:rPr>
        <w:t xml:space="preserve"> при наличии у нее возможности участвовать в определении условий договора.</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 имеет силу закона для его участников. Договоры должны исполняться. При нарушении для должника создаются неблагоприятные имущественные последствия, хотя имеются и исключения из данного правила. При нарушении договора должник автоматически считается виноватым, но имеет право доказывать свою невиновность</w:t>
      </w:r>
      <w:r>
        <w:rPr>
          <w:rFonts w:ascii="Times New Roman" w:eastAsia="Times New Roman" w:hAnsi="Times New Roman" w:cs="Times New Roman"/>
          <w:color w:val="000000"/>
          <w:sz w:val="28"/>
          <w:szCs w:val="28"/>
          <w:vertAlign w:val="superscript"/>
        </w:rPr>
        <w:footnoteReference w:id="4"/>
      </w:r>
      <w:r>
        <w:rPr>
          <w:rFonts w:ascii="Times New Roman" w:eastAsia="Times New Roman" w:hAnsi="Times New Roman" w:cs="Times New Roman"/>
          <w:color w:val="000000"/>
          <w:sz w:val="28"/>
          <w:szCs w:val="28"/>
        </w:rPr>
        <w:t>.</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Договор представляет собой одно из самых уникальных правовых средств, в рамках которого интерес каждой стороны может быть удовлетворен лишь посредством удовлетворения интереса другой стороны. Это и порождает общий интерес сторон в заключение договора и его надлежащем </w:t>
      </w:r>
      <w:proofErr w:type="gramStart"/>
      <w:r>
        <w:rPr>
          <w:rFonts w:ascii="Times New Roman" w:eastAsia="Times New Roman" w:hAnsi="Times New Roman" w:cs="Times New Roman"/>
          <w:color w:val="000000"/>
          <w:sz w:val="28"/>
          <w:szCs w:val="28"/>
        </w:rPr>
        <w:t>исполнении</w:t>
      </w:r>
      <w:proofErr w:type="gramEnd"/>
      <w:r>
        <w:rPr>
          <w:rFonts w:ascii="Times New Roman" w:eastAsia="Times New Roman" w:hAnsi="Times New Roman" w:cs="Times New Roman"/>
          <w:color w:val="000000"/>
          <w:sz w:val="28"/>
          <w:szCs w:val="28"/>
        </w:rPr>
        <w:t>. Поэтому именно договор, основанный на взаимной заинтересованности сторон, способен обеспечить такую организованность, порядок и стабильность в экономическом обороте, которых невозможно добиться с помощью самых жестких административно–правовых средств.</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 – это оперативное и гибкое средство связи между производством и потреблением, изучения потребности и быстрого реагирования на них со стороны производства.</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помощью договора у граждан формируется уверенность в том, что их предпринимательская деятельность будет обеспечена всеми необходимыми материальными предпосылками, а ее результаты найдут признание у потребителей и будут реализованы. Такая уверенность способствует развитию производственной сферы. С помощью договора совершенствуется и процесс распределения произведенных в обществе материальных благ, поскольку договор позволяет доставить произведенный продукт тому, кто в нем нуждается.</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Договор обеспечивает эффективный обмен произведенными и распределенными материальными благами в случае изменения потребностей участников экономического оборота. </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Отсюда можно сделать вывод, что договор предоставляет возможность потреблять существующие в обществе материальные ценности не только их собственниками, но и другими участниками экономического оборота, испытывающими потребности в данных материальных ценностях.</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pStyle w:val="1"/>
        <w:widowControl w:val="0"/>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литературы</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Pr="00CD5B39" w:rsidRDefault="00CD5B39" w:rsidP="00CD5B39">
      <w:pPr>
        <w:pStyle w:val="a3"/>
        <w:numPr>
          <w:ilvl w:val="0"/>
          <w:numId w:val="3"/>
        </w:numPr>
        <w:spacing w:line="360" w:lineRule="auto"/>
        <w:jc w:val="both"/>
        <w:rPr>
          <w:rFonts w:ascii="Times New Roman" w:hAnsi="Times New Roman" w:cs="Times New Roman"/>
          <w:sz w:val="28"/>
          <w:szCs w:val="24"/>
        </w:rPr>
      </w:pPr>
      <w:r w:rsidRPr="00CD5B39">
        <w:rPr>
          <w:rFonts w:ascii="Times New Roman" w:hAnsi="Times New Roman" w:cs="Times New Roman"/>
          <w:sz w:val="28"/>
          <w:szCs w:val="24"/>
          <w:highlight w:val="white"/>
        </w:rPr>
        <w:t xml:space="preserve">Гражданский кодекс Российской Федерации (часть первая) от 30.11.1994 </w:t>
      </w:r>
      <w:proofErr w:type="spellStart"/>
      <w:r w:rsidRPr="00CD5B39">
        <w:rPr>
          <w:rFonts w:ascii="Times New Roman" w:hAnsi="Times New Roman" w:cs="Times New Roman"/>
          <w:sz w:val="28"/>
          <w:szCs w:val="24"/>
          <w:highlight w:val="white"/>
        </w:rPr>
        <w:t>N</w:t>
      </w:r>
      <w:proofErr w:type="spellEnd"/>
      <w:r w:rsidRPr="00CD5B39">
        <w:rPr>
          <w:rFonts w:ascii="Times New Roman" w:hAnsi="Times New Roman" w:cs="Times New Roman"/>
          <w:sz w:val="28"/>
          <w:szCs w:val="24"/>
          <w:highlight w:val="white"/>
        </w:rPr>
        <w:t xml:space="preserve"> 51-ФЗ (ред. от </w:t>
      </w:r>
      <w:r w:rsidRPr="00CD5B39">
        <w:rPr>
          <w:rFonts w:ascii="Times New Roman" w:hAnsi="Times New Roman" w:cs="Times New Roman"/>
          <w:sz w:val="28"/>
          <w:szCs w:val="24"/>
        </w:rPr>
        <w:t xml:space="preserve">08.08.2024, с </w:t>
      </w:r>
      <w:proofErr w:type="spellStart"/>
      <w:r w:rsidRPr="00CD5B39">
        <w:rPr>
          <w:rFonts w:ascii="Times New Roman" w:hAnsi="Times New Roman" w:cs="Times New Roman"/>
          <w:sz w:val="28"/>
          <w:szCs w:val="24"/>
        </w:rPr>
        <w:t>изм</w:t>
      </w:r>
      <w:proofErr w:type="spellEnd"/>
      <w:r w:rsidRPr="00CD5B39">
        <w:rPr>
          <w:rFonts w:ascii="Times New Roman" w:hAnsi="Times New Roman" w:cs="Times New Roman"/>
          <w:sz w:val="28"/>
          <w:szCs w:val="24"/>
        </w:rPr>
        <w:t>. от 31.10.2024</w:t>
      </w:r>
      <w:r w:rsidRPr="00CD5B39">
        <w:rPr>
          <w:rFonts w:ascii="Times New Roman" w:hAnsi="Times New Roman" w:cs="Times New Roman"/>
          <w:sz w:val="28"/>
          <w:szCs w:val="24"/>
          <w:highlight w:val="white"/>
        </w:rPr>
        <w:t>)</w:t>
      </w:r>
      <w:r w:rsidRPr="00CD5B39">
        <w:rPr>
          <w:rFonts w:ascii="Times New Roman" w:hAnsi="Times New Roman" w:cs="Times New Roman"/>
          <w:sz w:val="28"/>
          <w:szCs w:val="24"/>
        </w:rPr>
        <w:t>. //</w:t>
      </w:r>
      <w:proofErr w:type="spellStart"/>
      <w:r w:rsidRPr="00CD5B39">
        <w:rPr>
          <w:rFonts w:ascii="Times New Roman" w:hAnsi="Times New Roman" w:cs="Times New Roman"/>
          <w:sz w:val="28"/>
          <w:szCs w:val="24"/>
        </w:rPr>
        <w:t>КонсультантПлюс</w:t>
      </w:r>
      <w:proofErr w:type="spellEnd"/>
      <w:r w:rsidRPr="00CD5B39">
        <w:rPr>
          <w:rFonts w:ascii="Times New Roman" w:hAnsi="Times New Roman" w:cs="Times New Roman"/>
          <w:sz w:val="28"/>
          <w:szCs w:val="24"/>
        </w:rPr>
        <w:t xml:space="preserve">: СПС [Офиц. сайт]. </w:t>
      </w:r>
      <w:proofErr w:type="spellStart"/>
      <w:r w:rsidRPr="00CD5B39">
        <w:rPr>
          <w:rFonts w:ascii="Times New Roman" w:hAnsi="Times New Roman" w:cs="Times New Roman"/>
          <w:sz w:val="28"/>
          <w:szCs w:val="24"/>
        </w:rPr>
        <w:t>URL</w:t>
      </w:r>
      <w:proofErr w:type="spellEnd"/>
      <w:r w:rsidRPr="00CD5B39">
        <w:rPr>
          <w:rFonts w:ascii="Times New Roman" w:hAnsi="Times New Roman" w:cs="Times New Roman"/>
          <w:sz w:val="28"/>
          <w:szCs w:val="24"/>
        </w:rPr>
        <w:t xml:space="preserve">: </w:t>
      </w:r>
      <w:proofErr w:type="spellStart"/>
      <w:r w:rsidRPr="00CD5B39">
        <w:rPr>
          <w:rFonts w:ascii="Times New Roman" w:hAnsi="Times New Roman" w:cs="Times New Roman"/>
          <w:sz w:val="28"/>
          <w:szCs w:val="24"/>
        </w:rPr>
        <w:t>http</w:t>
      </w:r>
      <w:proofErr w:type="spellEnd"/>
      <w:r w:rsidRPr="00CD5B39">
        <w:rPr>
          <w:rFonts w:ascii="Times New Roman" w:hAnsi="Times New Roman" w:cs="Times New Roman"/>
          <w:sz w:val="28"/>
          <w:szCs w:val="24"/>
        </w:rPr>
        <w:t>://</w:t>
      </w:r>
      <w:proofErr w:type="spellStart"/>
      <w:r w:rsidRPr="00CD5B39">
        <w:rPr>
          <w:rFonts w:ascii="Times New Roman" w:hAnsi="Times New Roman" w:cs="Times New Roman"/>
          <w:sz w:val="28"/>
          <w:szCs w:val="24"/>
        </w:rPr>
        <w:t>www.consultant.ru</w:t>
      </w:r>
      <w:proofErr w:type="spellEnd"/>
      <w:r w:rsidRPr="00CD5B39">
        <w:rPr>
          <w:rFonts w:ascii="Times New Roman" w:hAnsi="Times New Roman" w:cs="Times New Roman"/>
          <w:sz w:val="28"/>
          <w:szCs w:val="24"/>
        </w:rPr>
        <w:t>/</w:t>
      </w:r>
      <w:proofErr w:type="spellStart"/>
      <w:r w:rsidRPr="00CD5B39">
        <w:rPr>
          <w:rFonts w:ascii="Times New Roman" w:hAnsi="Times New Roman" w:cs="Times New Roman"/>
          <w:sz w:val="28"/>
          <w:szCs w:val="24"/>
        </w:rPr>
        <w:t>document</w:t>
      </w:r>
      <w:proofErr w:type="spellEnd"/>
      <w:r w:rsidRPr="00CD5B39">
        <w:rPr>
          <w:rFonts w:ascii="Times New Roman" w:hAnsi="Times New Roman" w:cs="Times New Roman"/>
          <w:sz w:val="28"/>
          <w:szCs w:val="24"/>
        </w:rPr>
        <w:t>/</w:t>
      </w:r>
      <w:proofErr w:type="spellStart"/>
      <w:r w:rsidRPr="00CD5B39">
        <w:rPr>
          <w:rFonts w:ascii="Times New Roman" w:hAnsi="Times New Roman" w:cs="Times New Roman"/>
          <w:sz w:val="28"/>
          <w:szCs w:val="24"/>
        </w:rPr>
        <w:t>cons_doc_LAW_5142</w:t>
      </w:r>
      <w:proofErr w:type="spellEnd"/>
      <w:r w:rsidRPr="00CD5B39">
        <w:rPr>
          <w:rFonts w:ascii="Times New Roman" w:hAnsi="Times New Roman" w:cs="Times New Roman"/>
          <w:sz w:val="28"/>
          <w:szCs w:val="24"/>
        </w:rPr>
        <w:t>/</w:t>
      </w:r>
    </w:p>
    <w:p w:rsidR="00CD5B39" w:rsidRPr="00CD5B39" w:rsidRDefault="00CD5B39" w:rsidP="00CD5B39">
      <w:pPr>
        <w:pStyle w:val="a3"/>
        <w:numPr>
          <w:ilvl w:val="0"/>
          <w:numId w:val="3"/>
        </w:numPr>
        <w:spacing w:line="360" w:lineRule="auto"/>
        <w:jc w:val="both"/>
        <w:rPr>
          <w:rFonts w:ascii="Times New Roman" w:hAnsi="Times New Roman" w:cs="Times New Roman"/>
          <w:sz w:val="28"/>
          <w:szCs w:val="24"/>
        </w:rPr>
      </w:pPr>
      <w:r w:rsidRPr="00CD5B39">
        <w:rPr>
          <w:rFonts w:ascii="Times New Roman" w:hAnsi="Times New Roman" w:cs="Times New Roman"/>
          <w:sz w:val="28"/>
          <w:szCs w:val="24"/>
        </w:rPr>
        <w:t>Андреев И. А. Гражданское право. Учебник. Том 2, 2019 г. С. 17.</w:t>
      </w:r>
    </w:p>
    <w:p w:rsidR="00CD5B39" w:rsidRPr="00CD5B39" w:rsidRDefault="00CD5B39" w:rsidP="00CD5B39">
      <w:pPr>
        <w:pStyle w:val="a3"/>
        <w:numPr>
          <w:ilvl w:val="0"/>
          <w:numId w:val="3"/>
        </w:numPr>
        <w:spacing w:line="360" w:lineRule="auto"/>
        <w:jc w:val="both"/>
        <w:rPr>
          <w:rFonts w:ascii="Times New Roman" w:hAnsi="Times New Roman" w:cs="Times New Roman"/>
          <w:sz w:val="28"/>
          <w:szCs w:val="24"/>
        </w:rPr>
      </w:pPr>
      <w:r w:rsidRPr="00CD5B39">
        <w:rPr>
          <w:rFonts w:ascii="Times New Roman" w:hAnsi="Times New Roman" w:cs="Times New Roman"/>
          <w:sz w:val="28"/>
          <w:szCs w:val="24"/>
        </w:rPr>
        <w:t xml:space="preserve">Карпычев М. В., </w:t>
      </w:r>
      <w:proofErr w:type="spellStart"/>
      <w:r w:rsidRPr="00CD5B39">
        <w:rPr>
          <w:rFonts w:ascii="Times New Roman" w:hAnsi="Times New Roman" w:cs="Times New Roman"/>
          <w:sz w:val="28"/>
          <w:szCs w:val="24"/>
        </w:rPr>
        <w:t>Хужин</w:t>
      </w:r>
      <w:proofErr w:type="spellEnd"/>
      <w:r w:rsidRPr="00CD5B39">
        <w:rPr>
          <w:rFonts w:ascii="Times New Roman" w:hAnsi="Times New Roman" w:cs="Times New Roman"/>
          <w:sz w:val="28"/>
          <w:szCs w:val="24"/>
        </w:rPr>
        <w:t xml:space="preserve"> А. М. Гражданское право. Учебник. В 2 томах. Том 2. М.: Форум, </w:t>
      </w:r>
      <w:proofErr w:type="spellStart"/>
      <w:r w:rsidRPr="00CD5B39">
        <w:rPr>
          <w:rFonts w:ascii="Times New Roman" w:hAnsi="Times New Roman" w:cs="Times New Roman"/>
          <w:sz w:val="28"/>
          <w:szCs w:val="24"/>
        </w:rPr>
        <w:t>Инфра-М</w:t>
      </w:r>
      <w:proofErr w:type="spellEnd"/>
      <w:r w:rsidRPr="00CD5B39">
        <w:rPr>
          <w:rFonts w:ascii="Times New Roman" w:hAnsi="Times New Roman" w:cs="Times New Roman"/>
          <w:sz w:val="28"/>
          <w:szCs w:val="24"/>
        </w:rPr>
        <w:t>, 2020. С. 560.</w:t>
      </w:r>
    </w:p>
    <w:p w:rsidR="00CD5B39" w:rsidRPr="00CD5B39" w:rsidRDefault="00CD5B39" w:rsidP="00CD5B39">
      <w:pPr>
        <w:pStyle w:val="a3"/>
        <w:numPr>
          <w:ilvl w:val="0"/>
          <w:numId w:val="3"/>
        </w:numPr>
        <w:spacing w:line="360" w:lineRule="auto"/>
        <w:jc w:val="both"/>
        <w:rPr>
          <w:rFonts w:ascii="Times New Roman" w:hAnsi="Times New Roman" w:cs="Times New Roman"/>
          <w:sz w:val="28"/>
          <w:szCs w:val="24"/>
        </w:rPr>
      </w:pPr>
      <w:r w:rsidRPr="00CD5B39">
        <w:rPr>
          <w:rFonts w:ascii="Times New Roman" w:hAnsi="Times New Roman" w:cs="Times New Roman"/>
          <w:sz w:val="28"/>
          <w:szCs w:val="24"/>
        </w:rPr>
        <w:t>Макаренко О. Н. Гражданское право: учебное пособие для сред</w:t>
      </w:r>
      <w:proofErr w:type="gramStart"/>
      <w:r w:rsidRPr="00CD5B39">
        <w:rPr>
          <w:rFonts w:ascii="Times New Roman" w:hAnsi="Times New Roman" w:cs="Times New Roman"/>
          <w:sz w:val="28"/>
          <w:szCs w:val="24"/>
        </w:rPr>
        <w:t>.</w:t>
      </w:r>
      <w:proofErr w:type="gramEnd"/>
      <w:r w:rsidRPr="00CD5B39">
        <w:rPr>
          <w:rFonts w:ascii="Times New Roman" w:hAnsi="Times New Roman" w:cs="Times New Roman"/>
          <w:sz w:val="28"/>
          <w:szCs w:val="24"/>
        </w:rPr>
        <w:t xml:space="preserve"> </w:t>
      </w:r>
      <w:proofErr w:type="gramStart"/>
      <w:r w:rsidRPr="00CD5B39">
        <w:rPr>
          <w:rFonts w:ascii="Times New Roman" w:hAnsi="Times New Roman" w:cs="Times New Roman"/>
          <w:sz w:val="28"/>
          <w:szCs w:val="24"/>
        </w:rPr>
        <w:t>с</w:t>
      </w:r>
      <w:proofErr w:type="gramEnd"/>
      <w:r w:rsidRPr="00CD5B39">
        <w:rPr>
          <w:rFonts w:ascii="Times New Roman" w:hAnsi="Times New Roman" w:cs="Times New Roman"/>
          <w:sz w:val="28"/>
          <w:szCs w:val="24"/>
        </w:rPr>
        <w:t>пец. учебных заведений. – Ростов Н/Д: «Феникс», 2020. – С. 320.</w:t>
      </w:r>
    </w:p>
    <w:p w:rsidR="00CD5B39" w:rsidRDefault="00CD5B39" w:rsidP="00CD5B39">
      <w:pPr>
        <w:pStyle w:val="1"/>
        <w:widowControl w:val="0"/>
        <w:spacing w:after="0" w:line="360" w:lineRule="auto"/>
        <w:ind w:firstLine="709"/>
        <w:jc w:val="both"/>
        <w:rPr>
          <w:rFonts w:ascii="Times New Roman" w:eastAsia="Times New Roman" w:hAnsi="Times New Roman" w:cs="Times New Roman"/>
          <w:color w:val="000000"/>
          <w:sz w:val="28"/>
          <w:szCs w:val="28"/>
        </w:rPr>
      </w:pPr>
    </w:p>
    <w:p w:rsidR="00CD5B39" w:rsidRDefault="00CD5B39" w:rsidP="00CD5B39">
      <w:pPr>
        <w:spacing w:line="360" w:lineRule="auto"/>
      </w:pPr>
    </w:p>
    <w:sectPr w:rsidR="00CD5B39" w:rsidSect="00B11B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378" w:rsidRDefault="00A66378" w:rsidP="00CD5B39">
      <w:pPr>
        <w:spacing w:after="0" w:line="240" w:lineRule="auto"/>
      </w:pPr>
      <w:r>
        <w:separator/>
      </w:r>
    </w:p>
  </w:endnote>
  <w:endnote w:type="continuationSeparator" w:id="0">
    <w:p w:rsidR="00A66378" w:rsidRDefault="00A66378" w:rsidP="00CD5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378" w:rsidRDefault="00A66378" w:rsidP="00CD5B39">
      <w:pPr>
        <w:spacing w:after="0" w:line="240" w:lineRule="auto"/>
      </w:pPr>
      <w:r>
        <w:separator/>
      </w:r>
    </w:p>
  </w:footnote>
  <w:footnote w:type="continuationSeparator" w:id="0">
    <w:p w:rsidR="00A66378" w:rsidRDefault="00A66378" w:rsidP="00CD5B39">
      <w:pPr>
        <w:spacing w:after="0" w:line="240" w:lineRule="auto"/>
      </w:pPr>
      <w:r>
        <w:continuationSeparator/>
      </w:r>
    </w:p>
  </w:footnote>
  <w:footnote w:id="1">
    <w:p w:rsidR="00CD5B39" w:rsidRPr="00941F9B" w:rsidRDefault="00CD5B39" w:rsidP="00CD5B39">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highlight w:val="white"/>
        </w:rPr>
        <w:t xml:space="preserve">Гражданский кодекс Российской Федерации (часть первая) от 30.11.1994 </w:t>
      </w:r>
      <w:proofErr w:type="spellStart"/>
      <w:r w:rsidRPr="00941F9B">
        <w:rPr>
          <w:rFonts w:ascii="Times New Roman" w:hAnsi="Times New Roman" w:cs="Times New Roman"/>
          <w:sz w:val="24"/>
          <w:szCs w:val="24"/>
          <w:highlight w:val="white"/>
        </w:rPr>
        <w:t>N</w:t>
      </w:r>
      <w:proofErr w:type="spellEnd"/>
      <w:r w:rsidRPr="00941F9B">
        <w:rPr>
          <w:rFonts w:ascii="Times New Roman" w:hAnsi="Times New Roman" w:cs="Times New Roman"/>
          <w:sz w:val="24"/>
          <w:szCs w:val="24"/>
          <w:highlight w:val="white"/>
        </w:rPr>
        <w:t xml:space="preserve"> 51-ФЗ (ред. от </w:t>
      </w:r>
      <w:r w:rsidRPr="003E2BAA">
        <w:rPr>
          <w:rFonts w:ascii="Times New Roman" w:hAnsi="Times New Roman" w:cs="Times New Roman"/>
          <w:sz w:val="24"/>
          <w:szCs w:val="24"/>
        </w:rPr>
        <w:t xml:space="preserve">08.08.2024, с </w:t>
      </w:r>
      <w:proofErr w:type="spellStart"/>
      <w:r w:rsidRPr="003E2BAA">
        <w:rPr>
          <w:rFonts w:ascii="Times New Roman" w:hAnsi="Times New Roman" w:cs="Times New Roman"/>
          <w:sz w:val="24"/>
          <w:szCs w:val="24"/>
        </w:rPr>
        <w:t>изм</w:t>
      </w:r>
      <w:proofErr w:type="spellEnd"/>
      <w:r w:rsidRPr="003E2BAA">
        <w:rPr>
          <w:rFonts w:ascii="Times New Roman" w:hAnsi="Times New Roman" w:cs="Times New Roman"/>
          <w:sz w:val="24"/>
          <w:szCs w:val="24"/>
        </w:rPr>
        <w:t>. от 31.10.2024</w:t>
      </w:r>
      <w:r w:rsidRPr="00941F9B">
        <w:rPr>
          <w:rFonts w:ascii="Times New Roman" w:hAnsi="Times New Roman" w:cs="Times New Roman"/>
          <w:sz w:val="24"/>
          <w:szCs w:val="24"/>
          <w:highlight w:val="white"/>
        </w:rPr>
        <w:t>)</w:t>
      </w:r>
      <w:r w:rsidRPr="00941F9B">
        <w:rPr>
          <w:rFonts w:ascii="Times New Roman" w:hAnsi="Times New Roman" w:cs="Times New Roman"/>
          <w:sz w:val="24"/>
          <w:szCs w:val="24"/>
        </w:rPr>
        <w:t>. //</w:t>
      </w:r>
      <w:proofErr w:type="spellStart"/>
      <w:r w:rsidRPr="00941F9B">
        <w:rPr>
          <w:rFonts w:ascii="Times New Roman" w:hAnsi="Times New Roman" w:cs="Times New Roman"/>
          <w:sz w:val="24"/>
          <w:szCs w:val="24"/>
        </w:rPr>
        <w:t>КонсультантПлюс</w:t>
      </w:r>
      <w:proofErr w:type="spellEnd"/>
      <w:r w:rsidRPr="00941F9B">
        <w:rPr>
          <w:rFonts w:ascii="Times New Roman" w:hAnsi="Times New Roman" w:cs="Times New Roman"/>
          <w:sz w:val="24"/>
          <w:szCs w:val="24"/>
        </w:rPr>
        <w:t xml:space="preserve">: СПС [Офиц. сайт]. </w:t>
      </w:r>
      <w:proofErr w:type="spellStart"/>
      <w:r w:rsidRPr="00941F9B">
        <w:rPr>
          <w:rFonts w:ascii="Times New Roman" w:hAnsi="Times New Roman" w:cs="Times New Roman"/>
          <w:sz w:val="24"/>
          <w:szCs w:val="24"/>
        </w:rPr>
        <w:t>URL</w:t>
      </w:r>
      <w:proofErr w:type="spellEnd"/>
      <w:r w:rsidRPr="00941F9B">
        <w:rPr>
          <w:rFonts w:ascii="Times New Roman" w:hAnsi="Times New Roman" w:cs="Times New Roman"/>
          <w:sz w:val="24"/>
          <w:szCs w:val="24"/>
        </w:rPr>
        <w:t xml:space="preserve">: </w:t>
      </w:r>
      <w:proofErr w:type="spellStart"/>
      <w:r w:rsidRPr="00941F9B">
        <w:rPr>
          <w:rFonts w:ascii="Times New Roman" w:hAnsi="Times New Roman" w:cs="Times New Roman"/>
          <w:sz w:val="24"/>
          <w:szCs w:val="24"/>
        </w:rPr>
        <w:t>http</w:t>
      </w:r>
      <w:proofErr w:type="spellEnd"/>
      <w:r w:rsidRPr="00941F9B">
        <w:rPr>
          <w:rFonts w:ascii="Times New Roman" w:hAnsi="Times New Roman" w:cs="Times New Roman"/>
          <w:sz w:val="24"/>
          <w:szCs w:val="24"/>
        </w:rPr>
        <w:t>://</w:t>
      </w:r>
      <w:proofErr w:type="spellStart"/>
      <w:r w:rsidRPr="00941F9B">
        <w:rPr>
          <w:rFonts w:ascii="Times New Roman" w:hAnsi="Times New Roman" w:cs="Times New Roman"/>
          <w:sz w:val="24"/>
          <w:szCs w:val="24"/>
        </w:rPr>
        <w:t>www.consultant.ru</w:t>
      </w:r>
      <w:proofErr w:type="spellEnd"/>
      <w:r w:rsidRPr="00941F9B">
        <w:rPr>
          <w:rFonts w:ascii="Times New Roman" w:hAnsi="Times New Roman" w:cs="Times New Roman"/>
          <w:sz w:val="24"/>
          <w:szCs w:val="24"/>
        </w:rPr>
        <w:t>/</w:t>
      </w:r>
      <w:proofErr w:type="spellStart"/>
      <w:r w:rsidRPr="00941F9B">
        <w:rPr>
          <w:rFonts w:ascii="Times New Roman" w:hAnsi="Times New Roman" w:cs="Times New Roman"/>
          <w:sz w:val="24"/>
          <w:szCs w:val="24"/>
        </w:rPr>
        <w:t>document</w:t>
      </w:r>
      <w:proofErr w:type="spellEnd"/>
      <w:r w:rsidRPr="00941F9B">
        <w:rPr>
          <w:rFonts w:ascii="Times New Roman" w:hAnsi="Times New Roman" w:cs="Times New Roman"/>
          <w:sz w:val="24"/>
          <w:szCs w:val="24"/>
        </w:rPr>
        <w:t>/</w:t>
      </w:r>
      <w:proofErr w:type="spellStart"/>
      <w:r w:rsidRPr="00941F9B">
        <w:rPr>
          <w:rFonts w:ascii="Times New Roman" w:hAnsi="Times New Roman" w:cs="Times New Roman"/>
          <w:sz w:val="24"/>
          <w:szCs w:val="24"/>
        </w:rPr>
        <w:t>cons_doc_LAW_5142</w:t>
      </w:r>
      <w:proofErr w:type="spellEnd"/>
      <w:r w:rsidRPr="00941F9B">
        <w:rPr>
          <w:rFonts w:ascii="Times New Roman" w:hAnsi="Times New Roman" w:cs="Times New Roman"/>
          <w:sz w:val="24"/>
          <w:szCs w:val="24"/>
        </w:rPr>
        <w:t>/</w:t>
      </w:r>
    </w:p>
  </w:footnote>
  <w:footnote w:id="2">
    <w:p w:rsidR="00CD5B39" w:rsidRPr="00941F9B" w:rsidRDefault="00CD5B39" w:rsidP="00CD5B39">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Андреев И. А. Гражданское право. Учебник. Том 2, 2019 г. С. 17.</w:t>
      </w:r>
    </w:p>
  </w:footnote>
  <w:footnote w:id="3">
    <w:p w:rsidR="00CD5B39" w:rsidRPr="00941F9B" w:rsidRDefault="00CD5B39" w:rsidP="00CD5B39">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Карпычев М. В., </w:t>
      </w:r>
      <w:proofErr w:type="spellStart"/>
      <w:r w:rsidRPr="00941F9B">
        <w:rPr>
          <w:rFonts w:ascii="Times New Roman" w:hAnsi="Times New Roman" w:cs="Times New Roman"/>
          <w:sz w:val="24"/>
          <w:szCs w:val="24"/>
        </w:rPr>
        <w:t>Хужин</w:t>
      </w:r>
      <w:proofErr w:type="spellEnd"/>
      <w:r w:rsidRPr="00941F9B">
        <w:rPr>
          <w:rFonts w:ascii="Times New Roman" w:hAnsi="Times New Roman" w:cs="Times New Roman"/>
          <w:sz w:val="24"/>
          <w:szCs w:val="24"/>
        </w:rPr>
        <w:t xml:space="preserve"> А. М. Гражданское право. Учебник. В 2 томах. Том 2. М.: Форум, </w:t>
      </w:r>
      <w:proofErr w:type="spellStart"/>
      <w:r w:rsidRPr="00941F9B">
        <w:rPr>
          <w:rFonts w:ascii="Times New Roman" w:hAnsi="Times New Roman" w:cs="Times New Roman"/>
          <w:sz w:val="24"/>
          <w:szCs w:val="24"/>
        </w:rPr>
        <w:t>Инфра-М</w:t>
      </w:r>
      <w:proofErr w:type="spellEnd"/>
      <w:r w:rsidRPr="00941F9B">
        <w:rPr>
          <w:rFonts w:ascii="Times New Roman" w:hAnsi="Times New Roman" w:cs="Times New Roman"/>
          <w:sz w:val="24"/>
          <w:szCs w:val="24"/>
        </w:rPr>
        <w:t>, 2020. С. 560.</w:t>
      </w:r>
    </w:p>
  </w:footnote>
  <w:footnote w:id="4">
    <w:p w:rsidR="00CD5B39" w:rsidRPr="00941F9B" w:rsidRDefault="00CD5B39" w:rsidP="00CD5B39">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Макаренко О. Н. Гражданское право: учебное пособие для сред</w:t>
      </w:r>
      <w:proofErr w:type="gramStart"/>
      <w:r w:rsidRPr="00941F9B">
        <w:rPr>
          <w:rFonts w:ascii="Times New Roman" w:hAnsi="Times New Roman" w:cs="Times New Roman"/>
          <w:sz w:val="24"/>
          <w:szCs w:val="24"/>
        </w:rPr>
        <w:t>.</w:t>
      </w:r>
      <w:proofErr w:type="gramEnd"/>
      <w:r w:rsidRPr="00941F9B">
        <w:rPr>
          <w:rFonts w:ascii="Times New Roman" w:hAnsi="Times New Roman" w:cs="Times New Roman"/>
          <w:sz w:val="24"/>
          <w:szCs w:val="24"/>
        </w:rPr>
        <w:t xml:space="preserve"> </w:t>
      </w:r>
      <w:proofErr w:type="gramStart"/>
      <w:r w:rsidRPr="00941F9B">
        <w:rPr>
          <w:rFonts w:ascii="Times New Roman" w:hAnsi="Times New Roman" w:cs="Times New Roman"/>
          <w:sz w:val="24"/>
          <w:szCs w:val="24"/>
        </w:rPr>
        <w:t>с</w:t>
      </w:r>
      <w:proofErr w:type="gramEnd"/>
      <w:r w:rsidRPr="00941F9B">
        <w:rPr>
          <w:rFonts w:ascii="Times New Roman" w:hAnsi="Times New Roman" w:cs="Times New Roman"/>
          <w:sz w:val="24"/>
          <w:szCs w:val="24"/>
        </w:rPr>
        <w:t>пец. учебных заведений. – Ростов Н/Д: «Феникс», 2020. – С. 320.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35719"/>
    <w:multiLevelType w:val="multilevel"/>
    <w:tmpl w:val="3AEA740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3E160C48"/>
    <w:multiLevelType w:val="multilevel"/>
    <w:tmpl w:val="AC2A7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D16B9A"/>
    <w:multiLevelType w:val="hybridMultilevel"/>
    <w:tmpl w:val="775A2B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1"/>
    <w:footnote w:id="0"/>
  </w:footnotePr>
  <w:endnotePr>
    <w:endnote w:id="-1"/>
    <w:endnote w:id="0"/>
  </w:endnotePr>
  <w:compat/>
  <w:rsids>
    <w:rsidRoot w:val="00D13D56"/>
    <w:rsid w:val="00A66378"/>
    <w:rsid w:val="00B11BB4"/>
    <w:rsid w:val="00CD5B39"/>
    <w:rsid w:val="00D13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D5B39"/>
    <w:rPr>
      <w:rFonts w:ascii="Calibri" w:eastAsia="Calibri" w:hAnsi="Calibri" w:cs="Calibri"/>
      <w:lang w:eastAsia="ru-RU"/>
    </w:rPr>
  </w:style>
  <w:style w:type="paragraph" w:styleId="a3">
    <w:name w:val="No Spacing"/>
    <w:uiPriority w:val="1"/>
    <w:qFormat/>
    <w:rsid w:val="00CD5B39"/>
    <w:pPr>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2025-07-04T22:17:00Z</dcterms:created>
  <dcterms:modified xsi:type="dcterms:W3CDTF">2025-07-04T22:23:00Z</dcterms:modified>
</cp:coreProperties>
</file>