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8222" w14:textId="45D9634B" w:rsidR="00277D6B" w:rsidRPr="00924D6F" w:rsidRDefault="00277D6B" w:rsidP="00645715">
      <w:pPr>
        <w:jc w:val="center"/>
        <w:rPr>
          <w:rFonts w:ascii="Times New Roman" w:hAnsi="Times New Roman" w:cs="Times New Roman"/>
          <w:b/>
          <w:bCs/>
        </w:rPr>
      </w:pPr>
      <w:r w:rsidRPr="00924D6F">
        <w:rPr>
          <w:rFonts w:ascii="Times New Roman" w:hAnsi="Times New Roman" w:cs="Times New Roman"/>
          <w:b/>
          <w:bCs/>
        </w:rPr>
        <w:t xml:space="preserve">Конституционно-правовой статус органов государственной власти в субъектах Российской Федерации: </w:t>
      </w:r>
      <w:r w:rsidR="00645715" w:rsidRPr="00924D6F">
        <w:rPr>
          <w:rFonts w:ascii="Times New Roman" w:hAnsi="Times New Roman" w:cs="Times New Roman"/>
          <w:b/>
          <w:bCs/>
        </w:rPr>
        <w:t>е</w:t>
      </w:r>
      <w:r w:rsidRPr="00924D6F">
        <w:rPr>
          <w:rFonts w:ascii="Times New Roman" w:hAnsi="Times New Roman" w:cs="Times New Roman"/>
          <w:b/>
          <w:bCs/>
        </w:rPr>
        <w:t>динство системы и региональная специфика</w:t>
      </w:r>
      <w:r w:rsidR="00924D6F" w:rsidRPr="00924D6F">
        <w:rPr>
          <w:rFonts w:ascii="Times New Roman" w:hAnsi="Times New Roman" w:cs="Times New Roman"/>
          <w:b/>
          <w:bCs/>
        </w:rPr>
        <w:t>.</w:t>
      </w:r>
    </w:p>
    <w:p w14:paraId="5AD01AA8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7C9B83BB" w14:textId="652B3692" w:rsidR="00277D6B" w:rsidRPr="00924D6F" w:rsidRDefault="00277D6B" w:rsidP="004B636C">
      <w:pPr>
        <w:jc w:val="center"/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Введение</w:t>
      </w:r>
      <w:r w:rsidR="00924D6F" w:rsidRPr="00924D6F">
        <w:rPr>
          <w:rFonts w:ascii="Times New Roman" w:hAnsi="Times New Roman" w:cs="Times New Roman"/>
        </w:rPr>
        <w:t>:</w:t>
      </w:r>
    </w:p>
    <w:p w14:paraId="7519A1EE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Федеративное устройство России, закрепленное Конституцией РФ, предполагает не только разграничение предметов ведения и полномочий между федеральным центром и субъектами, но и наличие собственной системы органов государственной власти в каждом регионе. Конституционно-правовой статус этих органов – это совокупность правовых норм, определяющих их место в единой системе государственной власти России, принципы формирования, компетенцию, ответственность и гарантии деятельности. Этот статус базируется на принципе единства системы государственной власти (ч. 3 ст. 5 Конституции РФ), что является фундаментом российского федерализма.</w:t>
      </w:r>
    </w:p>
    <w:p w14:paraId="7366112F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2DAE1D4E" w14:textId="63103E91" w:rsidR="00277D6B" w:rsidRPr="00924D6F" w:rsidRDefault="00277D6B" w:rsidP="00AF16B6">
      <w:pPr>
        <w:jc w:val="center"/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Конституционные основы статуса</w:t>
      </w:r>
      <w:r w:rsidR="00AF16B6">
        <w:rPr>
          <w:rFonts w:ascii="Times New Roman" w:hAnsi="Times New Roman" w:cs="Times New Roman"/>
        </w:rPr>
        <w:t>:</w:t>
      </w:r>
    </w:p>
    <w:p w14:paraId="0BA6FC1A" w14:textId="252F6BCD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1.  Единство системы государственной власти: </w:t>
      </w:r>
      <w:r w:rsidR="00AF16B6">
        <w:rPr>
          <w:rFonts w:ascii="Times New Roman" w:hAnsi="Times New Roman" w:cs="Times New Roman"/>
        </w:rPr>
        <w:t>э</w:t>
      </w:r>
      <w:r w:rsidRPr="00924D6F">
        <w:rPr>
          <w:rFonts w:ascii="Times New Roman" w:hAnsi="Times New Roman" w:cs="Times New Roman"/>
        </w:rPr>
        <w:t>то ключевой принцип (ч. 3 ст. 5 Конституции РФ). Органы власти субъектов РФ не являются абсолютно независимыми. Они входят в единую систему, что обеспечивает целостность государства и реализацию его функций на всей территории. Это единство обеспечивается:</w:t>
      </w:r>
    </w:p>
    <w:p w14:paraId="20221EDB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Верховенством Конституции РФ и федеральных законов на всей территории страны (ч. 2 ст. 4).</w:t>
      </w:r>
    </w:p>
    <w:p w14:paraId="58066DE1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Разграничением предметов ведения и полномочий (</w:t>
      </w:r>
      <w:proofErr w:type="spellStart"/>
      <w:r w:rsidRPr="00924D6F">
        <w:rPr>
          <w:rFonts w:ascii="Times New Roman" w:hAnsi="Times New Roman" w:cs="Times New Roman"/>
        </w:rPr>
        <w:t>ст.ст</w:t>
      </w:r>
      <w:proofErr w:type="spellEnd"/>
      <w:r w:rsidRPr="00924D6F">
        <w:rPr>
          <w:rFonts w:ascii="Times New Roman" w:hAnsi="Times New Roman" w:cs="Times New Roman"/>
        </w:rPr>
        <w:t>. 71-73 Конституции РФ).</w:t>
      </w:r>
    </w:p>
    <w:p w14:paraId="09B24508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Федеральными основами организации государственной власти субъектов (ст. 77 Конституции РФ).</w:t>
      </w:r>
    </w:p>
    <w:p w14:paraId="170EF3CA" w14:textId="73F4D87A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2.  Самостоятельность субъектов РФ в установлении своей системы органов:</w:t>
      </w:r>
      <w:r w:rsidR="0081284F">
        <w:rPr>
          <w:rFonts w:ascii="Times New Roman" w:hAnsi="Times New Roman" w:cs="Times New Roman"/>
        </w:rPr>
        <w:t xml:space="preserve"> в </w:t>
      </w:r>
      <w:r w:rsidRPr="00924D6F">
        <w:rPr>
          <w:rFonts w:ascii="Times New Roman" w:hAnsi="Times New Roman" w:cs="Times New Roman"/>
        </w:rPr>
        <w:t>соответствии с ч. 1 ст. 77 Конституции РФ, субъекты РФ самостоятельно устанавливают систему своих органов государственной власти в соответствии с основами конституционного строя</w:t>
      </w:r>
      <w:r w:rsidR="002B2A5E">
        <w:rPr>
          <w:rFonts w:ascii="Times New Roman" w:hAnsi="Times New Roman" w:cs="Times New Roman"/>
        </w:rPr>
        <w:t xml:space="preserve"> </w:t>
      </w:r>
      <w:r w:rsidRPr="00924D6F">
        <w:rPr>
          <w:rFonts w:ascii="Times New Roman" w:hAnsi="Times New Roman" w:cs="Times New Roman"/>
        </w:rPr>
        <w:t xml:space="preserve">РФ и </w:t>
      </w:r>
      <w:r w:rsidR="002B2A5E">
        <w:rPr>
          <w:rFonts w:ascii="Times New Roman" w:hAnsi="Times New Roman" w:cs="Times New Roman"/>
        </w:rPr>
        <w:t>о</w:t>
      </w:r>
      <w:r w:rsidRPr="00924D6F">
        <w:rPr>
          <w:rFonts w:ascii="Times New Roman" w:hAnsi="Times New Roman" w:cs="Times New Roman"/>
        </w:rPr>
        <w:t>бщими принципами организации представительных и исполнительных органов государственной власти, установленными федеральным законом. Это означает:</w:t>
      </w:r>
    </w:p>
    <w:p w14:paraId="33AB427B" w14:textId="7F20537A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Региональная специфика: </w:t>
      </w:r>
      <w:r w:rsidR="00FA6500">
        <w:rPr>
          <w:rFonts w:ascii="Times New Roman" w:hAnsi="Times New Roman" w:cs="Times New Roman"/>
        </w:rPr>
        <w:t>с</w:t>
      </w:r>
      <w:r w:rsidRPr="00924D6F">
        <w:rPr>
          <w:rFonts w:ascii="Times New Roman" w:hAnsi="Times New Roman" w:cs="Times New Roman"/>
        </w:rPr>
        <w:t>убъекты вправе определять структуру, наименования (например, Дума, Законодательное Собрание, Хурал, Народное Собрание; Правительство, Администрация), порядок формирования и некоторые аспекты функционирования своих органов.</w:t>
      </w:r>
    </w:p>
    <w:p w14:paraId="4C224811" w14:textId="7A3FEA9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Федеральные рамки: </w:t>
      </w:r>
      <w:r w:rsidR="00FA6500">
        <w:rPr>
          <w:rFonts w:ascii="Times New Roman" w:hAnsi="Times New Roman" w:cs="Times New Roman"/>
        </w:rPr>
        <w:t>э</w:t>
      </w:r>
      <w:r w:rsidRPr="00924D6F">
        <w:rPr>
          <w:rFonts w:ascii="Times New Roman" w:hAnsi="Times New Roman" w:cs="Times New Roman"/>
        </w:rPr>
        <w:t>та самостоятельность ограничена требованиями Конституции РФ и Федеральным законом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– ФЗ № 184-ФЗ). Этот закон детально регламентирует основные вопросы, не оставляя места произволу.</w:t>
      </w:r>
    </w:p>
    <w:p w14:paraId="5A3396C8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082C51FF" w14:textId="260C6306" w:rsidR="00277D6B" w:rsidRPr="00924D6F" w:rsidRDefault="00277D6B" w:rsidP="00FA6500">
      <w:pPr>
        <w:jc w:val="center"/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Структура органов государственной власти субъекта РФ</w:t>
      </w:r>
    </w:p>
    <w:p w14:paraId="27526739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В соответствии с ФЗ № 184-ФЗ, система органов государственной власти субъекта РФ включает:</w:t>
      </w:r>
    </w:p>
    <w:p w14:paraId="1F4EC967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2C914A23" w14:textId="3E82D2FE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1.  Законодательный (представительный) орган государственной власти:</w:t>
      </w:r>
    </w:p>
    <w:p w14:paraId="5CD5F2C3" w14:textId="3EB603A2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Статус: </w:t>
      </w:r>
      <w:r w:rsidR="00FA6500">
        <w:rPr>
          <w:rFonts w:ascii="Times New Roman" w:hAnsi="Times New Roman" w:cs="Times New Roman"/>
        </w:rPr>
        <w:t>я</w:t>
      </w:r>
      <w:r w:rsidRPr="00924D6F">
        <w:rPr>
          <w:rFonts w:ascii="Times New Roman" w:hAnsi="Times New Roman" w:cs="Times New Roman"/>
        </w:rPr>
        <w:t>вляется постоянно действующим высшим и единственным</w:t>
      </w:r>
      <w:r w:rsidR="008A3F8E">
        <w:rPr>
          <w:rFonts w:ascii="Times New Roman" w:hAnsi="Times New Roman" w:cs="Times New Roman"/>
        </w:rPr>
        <w:t xml:space="preserve"> </w:t>
      </w:r>
      <w:r w:rsidRPr="00924D6F">
        <w:rPr>
          <w:rFonts w:ascii="Times New Roman" w:hAnsi="Times New Roman" w:cs="Times New Roman"/>
        </w:rPr>
        <w:t>законодательным органом субъекта РФ.</w:t>
      </w:r>
    </w:p>
    <w:p w14:paraId="16CEF8B6" w14:textId="4E3E34B0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Формирование:</w:t>
      </w:r>
      <w:r w:rsidR="008A3F8E">
        <w:rPr>
          <w:rFonts w:ascii="Times New Roman" w:hAnsi="Times New Roman" w:cs="Times New Roman"/>
        </w:rPr>
        <w:t xml:space="preserve"> и</w:t>
      </w:r>
      <w:r w:rsidRPr="00924D6F">
        <w:rPr>
          <w:rFonts w:ascii="Times New Roman" w:hAnsi="Times New Roman" w:cs="Times New Roman"/>
        </w:rPr>
        <w:t>збирается населением субъекта РФ на основе всеобщего, равного и прямого избирательного права при тайном голосовании.</w:t>
      </w:r>
    </w:p>
    <w:p w14:paraId="1D2817BD" w14:textId="359A4E26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Компетенция:</w:t>
      </w:r>
    </w:p>
    <w:p w14:paraId="26237B4A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Принятие конституции/устава субъекта и поправок к ним.</w:t>
      </w:r>
    </w:p>
    <w:p w14:paraId="3A3D8041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Законодательное регулирование по предметам ведения субъекта РФ и предметам совместного ведения (в пределах полномочий субъекта).</w:t>
      </w:r>
    </w:p>
    <w:p w14:paraId="646E0432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Утверждение бюджета, отчетов о его исполнении.</w:t>
      </w:r>
    </w:p>
    <w:p w14:paraId="6BA3D00C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Установление налогов и сборов субъекта РФ.</w:t>
      </w:r>
    </w:p>
    <w:p w14:paraId="06714D0E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Утверждение программ социально-экономического развития.</w:t>
      </w:r>
    </w:p>
    <w:p w14:paraId="43A5CCC1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Контроль за исполнением законов субъекта, бюджета, использованием собственности субъекта.</w:t>
      </w:r>
    </w:p>
    <w:p w14:paraId="4AACEA92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Утверждение схемы управления субъектом, определение структуры высшего исполнительного органа.</w:t>
      </w:r>
    </w:p>
    <w:p w14:paraId="66AFB070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Назначение на должность (по представлению Главы субъекта) и освобождение от должности отдельных должностных лиц (заместителей руководителей ВИО, руководителей органов исполнительной власти).</w:t>
      </w:r>
    </w:p>
    <w:p w14:paraId="7D10AAE0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Согласование назначения прокурора субъекта РФ.</w:t>
      </w:r>
    </w:p>
    <w:p w14:paraId="03784CB0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Выражение недоверия высшим должностным лицам субъекта.</w:t>
      </w:r>
    </w:p>
    <w:p w14:paraId="3922B269" w14:textId="6ED0C5D6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Гарантии: </w:t>
      </w:r>
      <w:r w:rsidR="008A3F8E">
        <w:rPr>
          <w:rFonts w:ascii="Times New Roman" w:hAnsi="Times New Roman" w:cs="Times New Roman"/>
        </w:rPr>
        <w:t>д</w:t>
      </w:r>
      <w:r w:rsidRPr="00924D6F">
        <w:rPr>
          <w:rFonts w:ascii="Times New Roman" w:hAnsi="Times New Roman" w:cs="Times New Roman"/>
        </w:rPr>
        <w:t>епутаты обладают неприкосновенностью.</w:t>
      </w:r>
    </w:p>
    <w:p w14:paraId="03234203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7AA814B9" w14:textId="6C5B795F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2.  Высшее должностное лицо субъекта РФ (руководитель высшего исполнительного органа государственной власти субъекта РФ):</w:t>
      </w:r>
    </w:p>
    <w:p w14:paraId="1D3000C9" w14:textId="6FB5420B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Статус: </w:t>
      </w:r>
      <w:r w:rsidR="005B4D24">
        <w:rPr>
          <w:rFonts w:ascii="Times New Roman" w:hAnsi="Times New Roman" w:cs="Times New Roman"/>
        </w:rPr>
        <w:t>г</w:t>
      </w:r>
      <w:r w:rsidRPr="00924D6F">
        <w:rPr>
          <w:rFonts w:ascii="Times New Roman" w:hAnsi="Times New Roman" w:cs="Times New Roman"/>
        </w:rPr>
        <w:t>лава субъекта РФ (губернатор, глава республики, мэр города федерального значения и т.д.). Возглавляет высший исполнительный орган субъекта РФ.</w:t>
      </w:r>
    </w:p>
    <w:p w14:paraId="559AE7EC" w14:textId="17444593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Наделение полномочиями:</w:t>
      </w:r>
    </w:p>
    <w:p w14:paraId="32C03ED3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Избирается гражданами РФ, проживающими на территории субъекта (на основе всеобщего, равного, прямого избирательного права при тайном голосовании).</w:t>
      </w:r>
    </w:p>
    <w:p w14:paraId="1436E252" w14:textId="48D8BB89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Или (в порядке исключения, предусмотренного федеральным законом) избирается законодательным органом субъекта по представлению Президента РФ.</w:t>
      </w:r>
    </w:p>
    <w:p w14:paraId="18952A13" w14:textId="6D42E6F6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Компетенция:</w:t>
      </w:r>
    </w:p>
    <w:p w14:paraId="2D7BDCEA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Представляет субъект РФ в отношениях с федеральными органами, другими субъектами, органами МСУ, при международных контактах.</w:t>
      </w:r>
    </w:p>
    <w:p w14:paraId="03D6D7D3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Формирует высший исполнительный орган власти субъекта РФ.</w:t>
      </w:r>
    </w:p>
    <w:p w14:paraId="642272D2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Обнародует законы, обладает правом отлагательного вето.</w:t>
      </w:r>
    </w:p>
    <w:p w14:paraId="189BD2D6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Издает указы (постановления) и распоряжения.</w:t>
      </w:r>
    </w:p>
    <w:p w14:paraId="2CF4087A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Обеспечивает координацию деятельности органов исполнительной власти субъекта с иными органами.</w:t>
      </w:r>
    </w:p>
    <w:p w14:paraId="28F5F4A8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Участвует в работе Государственного Совета РФ.</w:t>
      </w:r>
    </w:p>
    <w:p w14:paraId="7EB79DAE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Руководит деятельностью ВИО субъекта по всем вопросам его компетенции.</w:t>
      </w:r>
    </w:p>
    <w:p w14:paraId="65291571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Представляет в законодательный орган бюджет, отчеты о его исполнении, программы развития.</w:t>
      </w:r>
    </w:p>
    <w:p w14:paraId="74288C34" w14:textId="4D75C6F3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Ответственность: </w:t>
      </w:r>
      <w:r w:rsidR="00F73C5B">
        <w:rPr>
          <w:rFonts w:ascii="Times New Roman" w:hAnsi="Times New Roman" w:cs="Times New Roman"/>
        </w:rPr>
        <w:t>п</w:t>
      </w:r>
      <w:r w:rsidRPr="00924D6F">
        <w:rPr>
          <w:rFonts w:ascii="Times New Roman" w:hAnsi="Times New Roman" w:cs="Times New Roman"/>
        </w:rPr>
        <w:t>еред Президентом РФ (возможность отрешения от должности), перед законодательным органом субъекта (возможность выражения недоверия).</w:t>
      </w:r>
    </w:p>
    <w:p w14:paraId="5297A645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1ED276D1" w14:textId="1114C28F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3.  Высший исполнительный орган государственной власти субъекта РФ (ВИО):</w:t>
      </w:r>
    </w:p>
    <w:p w14:paraId="0B24E9ED" w14:textId="5EE1118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Статус: </w:t>
      </w:r>
      <w:r w:rsidR="00F73C5B">
        <w:rPr>
          <w:rFonts w:ascii="Times New Roman" w:hAnsi="Times New Roman" w:cs="Times New Roman"/>
        </w:rPr>
        <w:t>п</w:t>
      </w:r>
      <w:r w:rsidRPr="00924D6F">
        <w:rPr>
          <w:rFonts w:ascii="Times New Roman" w:hAnsi="Times New Roman" w:cs="Times New Roman"/>
        </w:rPr>
        <w:t>остоянно действующий орган, обеспечивающий исполнение Конституции РФ, федеральных законов, нормативных актов субъекта РФ на его территории.</w:t>
      </w:r>
    </w:p>
    <w:p w14:paraId="222ECCD7" w14:textId="7006DFA9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Формирование: </w:t>
      </w:r>
      <w:r w:rsidR="00F73C5B">
        <w:rPr>
          <w:rFonts w:ascii="Times New Roman" w:hAnsi="Times New Roman" w:cs="Times New Roman"/>
        </w:rPr>
        <w:t>ф</w:t>
      </w:r>
      <w:r w:rsidRPr="00924D6F">
        <w:rPr>
          <w:rFonts w:ascii="Times New Roman" w:hAnsi="Times New Roman" w:cs="Times New Roman"/>
        </w:rPr>
        <w:t>ормируется Главой субъекта РФ. Структура утверждается законодательным органом по представлению Главы.</w:t>
      </w:r>
    </w:p>
    <w:p w14:paraId="7875203B" w14:textId="1C0BC96E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Компетенция:</w:t>
      </w:r>
    </w:p>
    <w:p w14:paraId="40626641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Разработка и исполнение бюджета.</w:t>
      </w:r>
    </w:p>
    <w:p w14:paraId="19F997F8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Управление и распоряжение собственностью субъекта РФ.</w:t>
      </w:r>
    </w:p>
    <w:p w14:paraId="1747BC18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Разработка и реализация программ социально-экономического развития.</w:t>
      </w:r>
    </w:p>
    <w:p w14:paraId="3607A4A2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Осуществление полномочий по предметам ведения субъекта РФ и предметам совместного ведения.</w:t>
      </w:r>
    </w:p>
    <w:p w14:paraId="5E43B25E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Обеспечение реализации федеральной политики в регионе.</w:t>
      </w:r>
    </w:p>
    <w:p w14:paraId="661E9FFB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    *   Осуществление исполнительно-распорядительных функций.</w:t>
      </w:r>
    </w:p>
    <w:p w14:paraId="3FEC463C" w14:textId="4CB029A6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Акты: </w:t>
      </w:r>
      <w:r w:rsidR="00F73C5B">
        <w:rPr>
          <w:rFonts w:ascii="Times New Roman" w:hAnsi="Times New Roman" w:cs="Times New Roman"/>
        </w:rPr>
        <w:t>и</w:t>
      </w:r>
      <w:r w:rsidRPr="00924D6F">
        <w:rPr>
          <w:rFonts w:ascii="Times New Roman" w:hAnsi="Times New Roman" w:cs="Times New Roman"/>
        </w:rPr>
        <w:t>здает постановления и распоряжения, обязательные к исполнению на территории субъекта.</w:t>
      </w:r>
    </w:p>
    <w:p w14:paraId="664F54C5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0C73F5C4" w14:textId="19540D73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4.  Иные органы государственной власти субъекта РФ:</w:t>
      </w:r>
    </w:p>
    <w:p w14:paraId="57A81EC4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Создаются в соответствии с конституцией/уставом субъекта (например, Счетная палата, Уполномоченный по правам человека, избирательные комиссии субъектов РФ).</w:t>
      </w:r>
    </w:p>
    <w:p w14:paraId="67B138BE" w14:textId="7777777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    *   Их статус также определяется региональным законодательством в рамках ФЗ № 184-ФЗ и других федеральных законов.</w:t>
      </w:r>
    </w:p>
    <w:p w14:paraId="14DAAE50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245DEC03" w14:textId="5AC3FD48" w:rsidR="00277D6B" w:rsidRPr="00924D6F" w:rsidRDefault="00277D6B" w:rsidP="00E35B32">
      <w:pPr>
        <w:jc w:val="center"/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Принципы организации и деятельности:</w:t>
      </w:r>
    </w:p>
    <w:p w14:paraId="4233E45D" w14:textId="282C37B8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*   Разделение властей: </w:t>
      </w:r>
      <w:r w:rsidR="00E35B32">
        <w:rPr>
          <w:rFonts w:ascii="Times New Roman" w:hAnsi="Times New Roman" w:cs="Times New Roman"/>
        </w:rPr>
        <w:t>з</w:t>
      </w:r>
      <w:r w:rsidRPr="00924D6F">
        <w:rPr>
          <w:rFonts w:ascii="Times New Roman" w:hAnsi="Times New Roman" w:cs="Times New Roman"/>
        </w:rPr>
        <w:t>аконодательная, исполнительная и судебная власти самостоятельны в пределах своих полномочий.</w:t>
      </w:r>
    </w:p>
    <w:p w14:paraId="5BCCA33E" w14:textId="3596DC09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*   Самостоятельность органов субъекта: </w:t>
      </w:r>
      <w:r w:rsidR="00E35B32">
        <w:rPr>
          <w:rFonts w:ascii="Times New Roman" w:hAnsi="Times New Roman" w:cs="Times New Roman"/>
        </w:rPr>
        <w:t>в</w:t>
      </w:r>
      <w:r w:rsidRPr="00924D6F">
        <w:rPr>
          <w:rFonts w:ascii="Times New Roman" w:hAnsi="Times New Roman" w:cs="Times New Roman"/>
        </w:rPr>
        <w:t xml:space="preserve"> рамках установленной Конституцией РФ и федеральными законами компетенции.</w:t>
      </w:r>
    </w:p>
    <w:p w14:paraId="549F6B19" w14:textId="49158CC1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*   Ответственность органов и должностных лиц: </w:t>
      </w:r>
      <w:r w:rsidR="00E35B32">
        <w:rPr>
          <w:rFonts w:ascii="Times New Roman" w:hAnsi="Times New Roman" w:cs="Times New Roman"/>
        </w:rPr>
        <w:t>п</w:t>
      </w:r>
      <w:r w:rsidRPr="00924D6F">
        <w:rPr>
          <w:rFonts w:ascii="Times New Roman" w:hAnsi="Times New Roman" w:cs="Times New Roman"/>
        </w:rPr>
        <w:t>еред населением, федеральными органами, друг перед другом.</w:t>
      </w:r>
    </w:p>
    <w:p w14:paraId="02DC754D" w14:textId="06808EE1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*   Законность: </w:t>
      </w:r>
      <w:r w:rsidR="00E35B32">
        <w:rPr>
          <w:rFonts w:ascii="Times New Roman" w:hAnsi="Times New Roman" w:cs="Times New Roman"/>
        </w:rPr>
        <w:t>д</w:t>
      </w:r>
      <w:r w:rsidRPr="00924D6F">
        <w:rPr>
          <w:rFonts w:ascii="Times New Roman" w:hAnsi="Times New Roman" w:cs="Times New Roman"/>
        </w:rPr>
        <w:t>еятельность строго в рамках Конституции РФ, федерального и регионального законодательства.</w:t>
      </w:r>
    </w:p>
    <w:p w14:paraId="5E8CCEEE" w14:textId="32CC962E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*   Гласность и открытость: </w:t>
      </w:r>
      <w:r w:rsidR="00E35B32">
        <w:rPr>
          <w:rFonts w:ascii="Times New Roman" w:hAnsi="Times New Roman" w:cs="Times New Roman"/>
        </w:rPr>
        <w:t>о</w:t>
      </w:r>
      <w:r w:rsidRPr="00924D6F">
        <w:rPr>
          <w:rFonts w:ascii="Times New Roman" w:hAnsi="Times New Roman" w:cs="Times New Roman"/>
        </w:rPr>
        <w:t>беспечение информирования граждан о деятельности органов власти.</w:t>
      </w:r>
    </w:p>
    <w:p w14:paraId="5AEB7700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1641131E" w14:textId="0C05239C" w:rsidR="00277D6B" w:rsidRPr="00924D6F" w:rsidRDefault="00277D6B" w:rsidP="00E35B32">
      <w:pPr>
        <w:jc w:val="center"/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Контроль и надзор:</w:t>
      </w:r>
    </w:p>
    <w:p w14:paraId="598730C0" w14:textId="6FE506BC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*   Федеральный контроль: Президент РФ, Правительство РФ, федеральные суды, Прокуратура РФ осуществляют контроль и надзор за соответствием деятельности органов власти субъектов РФ Конституции РФ, федеральным законам, а также за соблюдением прав и свобод человека.</w:t>
      </w:r>
    </w:p>
    <w:p w14:paraId="32662133" w14:textId="19B69A0B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*   Региональный контроль:</w:t>
      </w:r>
      <w:r w:rsidR="00441466">
        <w:rPr>
          <w:rFonts w:ascii="Times New Roman" w:hAnsi="Times New Roman" w:cs="Times New Roman"/>
        </w:rPr>
        <w:t xml:space="preserve"> з</w:t>
      </w:r>
      <w:r w:rsidRPr="00924D6F">
        <w:rPr>
          <w:rFonts w:ascii="Times New Roman" w:hAnsi="Times New Roman" w:cs="Times New Roman"/>
        </w:rPr>
        <w:t>аконодательный орган осуществляет контроль за деятельностью ВИО и высшего должностного лица. Контрольно-счетные органы субъектов контролируют исполнение бюджета.</w:t>
      </w:r>
    </w:p>
    <w:p w14:paraId="13146724" w14:textId="77777777" w:rsidR="00277D6B" w:rsidRPr="00924D6F" w:rsidRDefault="00277D6B" w:rsidP="00277D6B">
      <w:pPr>
        <w:rPr>
          <w:rFonts w:ascii="Times New Roman" w:hAnsi="Times New Roman" w:cs="Times New Roman"/>
        </w:rPr>
      </w:pPr>
    </w:p>
    <w:p w14:paraId="10C579BE" w14:textId="56D0CE0D" w:rsidR="00277D6B" w:rsidRPr="00924D6F" w:rsidRDefault="00277D6B" w:rsidP="00441466">
      <w:pPr>
        <w:jc w:val="center"/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Актуальные вопросы и тенденции:</w:t>
      </w:r>
    </w:p>
    <w:p w14:paraId="02DC2134" w14:textId="4CA03D8D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*   Унификация и централизация:</w:t>
      </w:r>
      <w:r w:rsidR="00441466">
        <w:rPr>
          <w:rFonts w:ascii="Times New Roman" w:hAnsi="Times New Roman" w:cs="Times New Roman"/>
        </w:rPr>
        <w:t xml:space="preserve"> н</w:t>
      </w:r>
      <w:r w:rsidRPr="00924D6F">
        <w:rPr>
          <w:rFonts w:ascii="Times New Roman" w:hAnsi="Times New Roman" w:cs="Times New Roman"/>
        </w:rPr>
        <w:t>аблюдается тенденция к усилению роли федерального центра в регулировании организации региональной власти (например, унификация порядка выборов глав субъектов, детализация требований ФЗ № 184-ФЗ).</w:t>
      </w:r>
    </w:p>
    <w:p w14:paraId="51F27DB0" w14:textId="0A35FB33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 xml:space="preserve">*   Баланс самостоятельности и единства: </w:t>
      </w:r>
      <w:r w:rsidR="00441466">
        <w:rPr>
          <w:rFonts w:ascii="Times New Roman" w:hAnsi="Times New Roman" w:cs="Times New Roman"/>
        </w:rPr>
        <w:t>п</w:t>
      </w:r>
      <w:r w:rsidRPr="00924D6F">
        <w:rPr>
          <w:rFonts w:ascii="Times New Roman" w:hAnsi="Times New Roman" w:cs="Times New Roman"/>
        </w:rPr>
        <w:t>остоянный поиск оптимального баланса между самостоятельностью регионов в решении своих вопросов и необходимостью обеспечения единого правового и экономического пространства.</w:t>
      </w:r>
    </w:p>
    <w:p w14:paraId="5ECCB2D0" w14:textId="3090D507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*   Повышение эффективности:</w:t>
      </w:r>
      <w:r w:rsidR="00441466">
        <w:rPr>
          <w:rFonts w:ascii="Times New Roman" w:hAnsi="Times New Roman" w:cs="Times New Roman"/>
        </w:rPr>
        <w:t xml:space="preserve"> а</w:t>
      </w:r>
      <w:r w:rsidRPr="00924D6F">
        <w:rPr>
          <w:rFonts w:ascii="Times New Roman" w:hAnsi="Times New Roman" w:cs="Times New Roman"/>
        </w:rPr>
        <w:t>кцент на повышении эффективности и результативности деятельности региональных органов власти, внедрении современных управленческих технологий.</w:t>
      </w:r>
    </w:p>
    <w:p w14:paraId="6DF4B94A" w14:textId="3DF143D6" w:rsidR="00277D6B" w:rsidRPr="00924D6F" w:rsidRDefault="00277D6B" w:rsidP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*   Ответственность губернаторов:</w:t>
      </w:r>
      <w:r w:rsidR="00441466">
        <w:rPr>
          <w:rFonts w:ascii="Times New Roman" w:hAnsi="Times New Roman" w:cs="Times New Roman"/>
        </w:rPr>
        <w:t xml:space="preserve"> у</w:t>
      </w:r>
      <w:r w:rsidRPr="00924D6F">
        <w:rPr>
          <w:rFonts w:ascii="Times New Roman" w:hAnsi="Times New Roman" w:cs="Times New Roman"/>
        </w:rPr>
        <w:t>крепление механизмов персональной ответственности глав субъектов за ситуацию в регионе.</w:t>
      </w:r>
    </w:p>
    <w:p w14:paraId="5ABC2AB0" w14:textId="77777777" w:rsidR="00441466" w:rsidRDefault="00441466" w:rsidP="00277D6B">
      <w:pPr>
        <w:rPr>
          <w:rFonts w:ascii="Times New Roman" w:hAnsi="Times New Roman" w:cs="Times New Roman"/>
        </w:rPr>
      </w:pPr>
    </w:p>
    <w:p w14:paraId="0D98E951" w14:textId="2C2D294A" w:rsidR="00277D6B" w:rsidRPr="00924D6F" w:rsidRDefault="00277D6B" w:rsidP="00441466">
      <w:pPr>
        <w:jc w:val="center"/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Заключение</w:t>
      </w:r>
      <w:r w:rsidR="00441466">
        <w:rPr>
          <w:rFonts w:ascii="Times New Roman" w:hAnsi="Times New Roman" w:cs="Times New Roman"/>
        </w:rPr>
        <w:t>:</w:t>
      </w:r>
    </w:p>
    <w:p w14:paraId="76C5B366" w14:textId="3E3B7B61" w:rsidR="00277D6B" w:rsidRPr="00924D6F" w:rsidRDefault="00277D6B">
      <w:pPr>
        <w:rPr>
          <w:rFonts w:ascii="Times New Roman" w:hAnsi="Times New Roman" w:cs="Times New Roman"/>
        </w:rPr>
      </w:pPr>
      <w:r w:rsidRPr="00924D6F">
        <w:rPr>
          <w:rFonts w:ascii="Times New Roman" w:hAnsi="Times New Roman" w:cs="Times New Roman"/>
        </w:rPr>
        <w:t>Конституционно-правовой статус органов государственной власти субъектов Российской Федерации представляет собой сложный правовой механизм, обеспечивающий реализацию принципов российского федерализма. Он сочетает в себе два начала: **единство системы государственной власти** страны, гарантированное Конституцией РФ и федеральным законодательством, и **самостоятельность субъектов** в формировании и функционировании собственных органов власти в установленных федеральных рамках. Такой статус позволяет регионам эффективно решать вопросы своего ведения, учитывая местную специфику, одновременно обеспечивая проведение единой государственной политики на всей территории России и укрепление ее государственности. Постоянное развитие федерального и регионального законодательства в этой сфере направлено на поиск оптимального баланса между этими началами и повышение эффективности управления на региональном уровне.</w:t>
      </w:r>
    </w:p>
    <w:sectPr w:rsidR="00277D6B" w:rsidRPr="0092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6B"/>
    <w:rsid w:val="00277D6B"/>
    <w:rsid w:val="002B2A5E"/>
    <w:rsid w:val="00441466"/>
    <w:rsid w:val="004B636C"/>
    <w:rsid w:val="005B4D24"/>
    <w:rsid w:val="00604F83"/>
    <w:rsid w:val="00645715"/>
    <w:rsid w:val="0081284F"/>
    <w:rsid w:val="008A3F8E"/>
    <w:rsid w:val="00924D6F"/>
    <w:rsid w:val="00AF16B6"/>
    <w:rsid w:val="00E35B32"/>
    <w:rsid w:val="00F73C5B"/>
    <w:rsid w:val="00F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15F0A"/>
  <w15:chartTrackingRefBased/>
  <w15:docId w15:val="{73EA4309-A8B2-D447-8CDC-08E47E8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D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D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D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D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D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D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7D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7D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7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7D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7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Баранников</dc:creator>
  <cp:keywords/>
  <dc:description/>
  <cp:lastModifiedBy>Петр Баранников</cp:lastModifiedBy>
  <cp:revision>2</cp:revision>
  <dcterms:created xsi:type="dcterms:W3CDTF">2025-08-02T09:52:00Z</dcterms:created>
  <dcterms:modified xsi:type="dcterms:W3CDTF">2025-08-02T09:52:00Z</dcterms:modified>
</cp:coreProperties>
</file>